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FFA" w:rsidRPr="00FA72A3" w:rsidRDefault="00616D20" w:rsidP="00596FFA">
      <w:pPr>
        <w:pStyle w:val="Heading1"/>
        <w:spacing w:before="0" w:after="240"/>
        <w:jc w:val="both"/>
        <w:rPr>
          <w:rFonts w:ascii="Verdana" w:hAnsi="Verdana"/>
          <w:sz w:val="18"/>
          <w:lang w:val="en-GB"/>
        </w:rPr>
      </w:pPr>
      <w:r>
        <w:rPr>
          <w:rFonts w:ascii="Verdana" w:hAnsi="Verdana"/>
          <w:sz w:val="18"/>
          <w:lang w:val="en-GB"/>
        </w:rPr>
        <w:t>The nomination committee’s</w:t>
      </w:r>
      <w:r w:rsidR="00596FFA" w:rsidRPr="00FA72A3">
        <w:rPr>
          <w:rFonts w:ascii="Verdana" w:hAnsi="Verdana"/>
          <w:sz w:val="18"/>
          <w:lang w:val="en-GB"/>
        </w:rPr>
        <w:t xml:space="preserve"> complete proposal regarding a lo</w:t>
      </w:r>
      <w:r>
        <w:rPr>
          <w:rFonts w:ascii="Verdana" w:hAnsi="Verdana"/>
          <w:sz w:val="18"/>
          <w:lang w:val="en-GB"/>
        </w:rPr>
        <w:t>ng-te</w:t>
      </w:r>
      <w:r w:rsidR="00D277D3">
        <w:rPr>
          <w:rFonts w:ascii="Verdana" w:hAnsi="Verdana"/>
          <w:sz w:val="18"/>
          <w:lang w:val="en-GB"/>
        </w:rPr>
        <w:t>rm in</w:t>
      </w:r>
      <w:r w:rsidR="009E6244">
        <w:rPr>
          <w:rFonts w:ascii="Verdana" w:hAnsi="Verdana"/>
          <w:sz w:val="18"/>
          <w:lang w:val="en-GB"/>
        </w:rPr>
        <w:t>centive program</w:t>
      </w:r>
      <w:r w:rsidR="00D277D3">
        <w:rPr>
          <w:rFonts w:ascii="Verdana" w:hAnsi="Verdana"/>
          <w:sz w:val="18"/>
          <w:lang w:val="en-GB"/>
        </w:rPr>
        <w:t xml:space="preserve"> for the chairman of the b</w:t>
      </w:r>
      <w:r>
        <w:rPr>
          <w:rFonts w:ascii="Verdana" w:hAnsi="Verdana"/>
          <w:sz w:val="18"/>
          <w:lang w:val="en-GB"/>
        </w:rPr>
        <w:t>oard proposed by the nomination committee</w:t>
      </w:r>
      <w:r w:rsidR="00596FFA" w:rsidRPr="00FA72A3">
        <w:rPr>
          <w:rFonts w:ascii="Verdana" w:hAnsi="Verdana"/>
          <w:sz w:val="18"/>
          <w:lang w:val="en-GB"/>
        </w:rPr>
        <w:t xml:space="preserve"> (</w:t>
      </w:r>
      <w:r w:rsidR="00F6152B" w:rsidRPr="00FA72A3">
        <w:rPr>
          <w:rFonts w:ascii="Verdana" w:hAnsi="Verdana"/>
          <w:sz w:val="18"/>
          <w:lang w:val="en-GB"/>
        </w:rPr>
        <w:t xml:space="preserve">Chairman of the Board </w:t>
      </w:r>
      <w:r w:rsidR="001D4D68">
        <w:rPr>
          <w:rFonts w:ascii="Verdana" w:hAnsi="Verdana"/>
          <w:sz w:val="18"/>
          <w:lang w:val="en-GB"/>
        </w:rPr>
        <w:t>LTI 2021</w:t>
      </w:r>
      <w:r w:rsidR="00596FFA" w:rsidRPr="00FA72A3">
        <w:rPr>
          <w:rFonts w:ascii="Verdana" w:hAnsi="Verdana"/>
          <w:sz w:val="18"/>
          <w:lang w:val="en-GB"/>
        </w:rPr>
        <w:t>) and the issue of warrants</w:t>
      </w:r>
    </w:p>
    <w:p w:rsidR="00596FFA" w:rsidRPr="006C3CCC" w:rsidRDefault="00596FFA" w:rsidP="00596FFA">
      <w:pPr>
        <w:pStyle w:val="BodyText"/>
        <w:kinsoku w:val="0"/>
        <w:overflowPunct w:val="0"/>
        <w:spacing w:after="200" w:line="288" w:lineRule="auto"/>
        <w:ind w:right="115"/>
        <w:jc w:val="both"/>
        <w:rPr>
          <w:rFonts w:ascii="Calibri" w:hAnsi="Calibri" w:cs="Calibri"/>
          <w:i/>
          <w:lang w:val="en-GB"/>
        </w:rPr>
      </w:pPr>
      <w:r w:rsidRPr="006C3CCC">
        <w:rPr>
          <w:rFonts w:ascii="Calibri" w:hAnsi="Calibri" w:cs="Calibri"/>
          <w:i/>
          <w:lang w:val="en-GB"/>
        </w:rPr>
        <w:t xml:space="preserve">The purpose of </w:t>
      </w:r>
      <w:r w:rsidR="00F6152B">
        <w:rPr>
          <w:rFonts w:ascii="Calibri" w:hAnsi="Calibri" w:cs="Calibri"/>
          <w:i/>
          <w:lang w:val="en-GB"/>
        </w:rPr>
        <w:t xml:space="preserve">Chairman of the Board </w:t>
      </w:r>
      <w:r w:rsidR="001D4D68">
        <w:rPr>
          <w:rFonts w:ascii="Calibri" w:hAnsi="Calibri" w:cs="Calibri"/>
          <w:i/>
          <w:lang w:val="en-GB"/>
        </w:rPr>
        <w:t>LTI 2021</w:t>
      </w:r>
    </w:p>
    <w:p w:rsidR="00596FFA" w:rsidRPr="006C3CCC" w:rsidRDefault="009E6244" w:rsidP="00596FFA">
      <w:pPr>
        <w:pStyle w:val="BodyText"/>
        <w:spacing w:after="200" w:line="288" w:lineRule="auto"/>
        <w:jc w:val="both"/>
        <w:rPr>
          <w:rFonts w:ascii="Calibri" w:hAnsi="Calibri" w:cs="Calibri"/>
          <w:lang w:val="en-GB"/>
        </w:rPr>
      </w:pPr>
      <w:r>
        <w:rPr>
          <w:rFonts w:ascii="Calibri" w:hAnsi="Calibri" w:cs="Calibri"/>
          <w:lang w:val="en-GB"/>
        </w:rPr>
        <w:t>The program</w:t>
      </w:r>
      <w:r w:rsidR="00F6152B">
        <w:rPr>
          <w:rFonts w:ascii="Calibri" w:hAnsi="Calibri" w:cs="Calibri"/>
          <w:lang w:val="en-GB"/>
        </w:rPr>
        <w:t xml:space="preserve"> is </w:t>
      </w:r>
      <w:r w:rsidR="001E31D8">
        <w:rPr>
          <w:rFonts w:ascii="Calibri" w:hAnsi="Calibri" w:cs="Calibri"/>
          <w:lang w:val="en-GB"/>
        </w:rPr>
        <w:t>directed</w:t>
      </w:r>
      <w:r w:rsidR="00D277D3">
        <w:rPr>
          <w:rFonts w:ascii="Calibri" w:hAnsi="Calibri" w:cs="Calibri"/>
          <w:lang w:val="en-GB"/>
        </w:rPr>
        <w:t xml:space="preserve"> for the </w:t>
      </w:r>
      <w:r w:rsidR="001E31D8">
        <w:rPr>
          <w:rFonts w:ascii="Calibri" w:hAnsi="Calibri" w:cs="Calibri"/>
          <w:lang w:val="en-GB"/>
        </w:rPr>
        <w:t xml:space="preserve">by the nomination committee proposed </w:t>
      </w:r>
      <w:r w:rsidR="00D277D3">
        <w:rPr>
          <w:rFonts w:ascii="Calibri" w:hAnsi="Calibri" w:cs="Calibri"/>
          <w:lang w:val="en-GB"/>
        </w:rPr>
        <w:t>chairman of the b</w:t>
      </w:r>
      <w:r w:rsidR="00FA72A3">
        <w:rPr>
          <w:rFonts w:ascii="Calibri" w:hAnsi="Calibri" w:cs="Calibri"/>
          <w:lang w:val="en-GB"/>
        </w:rPr>
        <w:t>oard</w:t>
      </w:r>
      <w:r w:rsidR="0062415C">
        <w:rPr>
          <w:rFonts w:ascii="Calibri" w:hAnsi="Calibri" w:cs="Calibri"/>
          <w:lang w:val="en-GB"/>
        </w:rPr>
        <w:t xml:space="preserve"> in the company</w:t>
      </w:r>
      <w:r w:rsidR="00FA72A3">
        <w:rPr>
          <w:rFonts w:ascii="Calibri" w:hAnsi="Calibri" w:cs="Calibri"/>
          <w:lang w:val="en-GB"/>
        </w:rPr>
        <w:t>. The nomination committee considers that a s</w:t>
      </w:r>
      <w:r>
        <w:rPr>
          <w:rFonts w:ascii="Calibri" w:hAnsi="Calibri" w:cs="Calibri"/>
          <w:lang w:val="en-GB"/>
        </w:rPr>
        <w:t>hare-related incentive program</w:t>
      </w:r>
      <w:r w:rsidR="00FA72A3">
        <w:rPr>
          <w:rFonts w:ascii="Calibri" w:hAnsi="Calibri" w:cs="Calibri"/>
          <w:lang w:val="en-GB"/>
        </w:rPr>
        <w:t xml:space="preserve"> is an important part of a competitive remuneration in order to attract, retain and motivate an internationally qualified chairman of the board,</w:t>
      </w:r>
      <w:r w:rsidR="00596FFA" w:rsidRPr="006C3CCC">
        <w:rPr>
          <w:rFonts w:ascii="Calibri" w:hAnsi="Calibri" w:cs="Calibri"/>
          <w:lang w:val="en-GB"/>
        </w:rPr>
        <w:t xml:space="preserve"> which is important for </w:t>
      </w:r>
      <w:proofErr w:type="spellStart"/>
      <w:r w:rsidR="00596FFA" w:rsidRPr="006C3CCC">
        <w:rPr>
          <w:rFonts w:ascii="Calibri" w:hAnsi="Calibri" w:cs="Calibri"/>
          <w:lang w:val="en-GB"/>
        </w:rPr>
        <w:t>Xspray</w:t>
      </w:r>
      <w:proofErr w:type="spellEnd"/>
      <w:r w:rsidR="00596FFA" w:rsidRPr="006C3CCC">
        <w:rPr>
          <w:rFonts w:ascii="Calibri" w:hAnsi="Calibri" w:cs="Calibri"/>
          <w:lang w:val="en-GB"/>
        </w:rPr>
        <w:t xml:space="preserve"> Pharma to reach long-term value creation for the shareholders. </w:t>
      </w:r>
    </w:p>
    <w:p w:rsidR="00596FFA" w:rsidRPr="006C3CCC" w:rsidRDefault="00596FFA" w:rsidP="00596FFA">
      <w:pPr>
        <w:pStyle w:val="BodyText"/>
        <w:spacing w:after="200" w:line="288" w:lineRule="auto"/>
        <w:jc w:val="both"/>
        <w:rPr>
          <w:rFonts w:ascii="Calibri" w:hAnsi="Calibri" w:cs="Calibri"/>
          <w:i/>
          <w:lang w:val="en-GB"/>
        </w:rPr>
      </w:pPr>
      <w:r w:rsidRPr="006C3CCC">
        <w:rPr>
          <w:rFonts w:ascii="Calibri" w:hAnsi="Calibri" w:cs="Calibri"/>
          <w:i/>
          <w:lang w:val="en-GB"/>
        </w:rPr>
        <w:t xml:space="preserve">Issue of warrants / allocation of warrants </w:t>
      </w:r>
    </w:p>
    <w:p w:rsidR="00FA72A3" w:rsidRDefault="00FA72A3" w:rsidP="00596FFA">
      <w:pPr>
        <w:pStyle w:val="BodyText"/>
        <w:spacing w:after="200" w:line="288" w:lineRule="auto"/>
        <w:jc w:val="both"/>
        <w:rPr>
          <w:rFonts w:ascii="Calibri" w:hAnsi="Calibri" w:cs="Calibri"/>
          <w:lang w:val="en-GB"/>
        </w:rPr>
      </w:pPr>
      <w:r>
        <w:rPr>
          <w:rFonts w:ascii="Calibri" w:hAnsi="Calibri" w:cs="Calibri"/>
          <w:lang w:val="en-GB"/>
        </w:rPr>
        <w:t>The pr</w:t>
      </w:r>
      <w:r w:rsidR="009E6244">
        <w:rPr>
          <w:rFonts w:ascii="Calibri" w:hAnsi="Calibri" w:cs="Calibri"/>
          <w:lang w:val="en-GB"/>
        </w:rPr>
        <w:t>inciple of the warrant program</w:t>
      </w:r>
      <w:r>
        <w:rPr>
          <w:rFonts w:ascii="Calibri" w:hAnsi="Calibri" w:cs="Calibri"/>
          <w:lang w:val="en-GB"/>
        </w:rPr>
        <w:t xml:space="preserve"> is that</w:t>
      </w:r>
      <w:r w:rsidR="001E31D8">
        <w:rPr>
          <w:rFonts w:ascii="Calibri" w:hAnsi="Calibri" w:cs="Calibri"/>
          <w:lang w:val="en-GB"/>
        </w:rPr>
        <w:t xml:space="preserve"> the proposed chairman, subject to that</w:t>
      </w:r>
      <w:r>
        <w:rPr>
          <w:rFonts w:ascii="Calibri" w:hAnsi="Calibri" w:cs="Calibri"/>
          <w:lang w:val="en-GB"/>
        </w:rPr>
        <w:t xml:space="preserve"> he is elected </w:t>
      </w:r>
      <w:r w:rsidR="00F55D57">
        <w:rPr>
          <w:rFonts w:ascii="Calibri" w:hAnsi="Calibri" w:cs="Calibri"/>
          <w:lang w:val="en-GB"/>
        </w:rPr>
        <w:t>by the general meeting, by private means acquires warrants issued by the company</w:t>
      </w:r>
      <w:r w:rsidR="00092D32">
        <w:rPr>
          <w:rFonts w:ascii="Calibri" w:hAnsi="Calibri" w:cs="Calibri"/>
          <w:lang w:val="en-GB"/>
        </w:rPr>
        <w:t>,</w:t>
      </w:r>
      <w:r w:rsidR="00F55D57">
        <w:rPr>
          <w:rFonts w:ascii="Calibri" w:hAnsi="Calibri" w:cs="Calibri"/>
          <w:lang w:val="en-GB"/>
        </w:rPr>
        <w:t xml:space="preserve"> which are vested during a five-year period. Technically, all warrants are issued when the chairman takes office, but the company has the right to repurchase 20% of the warrants for each year of which the chairman does not remain in office during a five-year period.</w:t>
      </w:r>
      <w:r w:rsidR="001E31D8">
        <w:rPr>
          <w:rFonts w:ascii="Calibri" w:hAnsi="Calibri" w:cs="Calibri"/>
          <w:lang w:val="en-GB"/>
        </w:rPr>
        <w:t xml:space="preserve"> The purpose is for the</w:t>
      </w:r>
      <w:r w:rsidR="00F55D57">
        <w:rPr>
          <w:rFonts w:ascii="Calibri" w:hAnsi="Calibri" w:cs="Calibri"/>
          <w:lang w:val="en-GB"/>
        </w:rPr>
        <w:t xml:space="preserve"> chairman to have strong incentives to remain in office and work for the company on a long-term basis.  </w:t>
      </w:r>
    </w:p>
    <w:p w:rsidR="00596FFA" w:rsidRPr="006C3CCC" w:rsidRDefault="00596FFA" w:rsidP="00596FFA">
      <w:pPr>
        <w:pStyle w:val="BodyText"/>
        <w:spacing w:after="200" w:line="288" w:lineRule="auto"/>
        <w:jc w:val="both"/>
        <w:rPr>
          <w:rFonts w:ascii="Calibri" w:hAnsi="Calibri" w:cs="Calibri"/>
          <w:lang w:val="en-GB"/>
        </w:rPr>
      </w:pPr>
      <w:r w:rsidRPr="006C3CCC">
        <w:rPr>
          <w:rFonts w:ascii="Calibri" w:hAnsi="Calibri" w:cs="Calibri"/>
          <w:lang w:val="en-GB"/>
        </w:rPr>
        <w:t xml:space="preserve">The </w:t>
      </w:r>
      <w:r w:rsidR="00BA08E6">
        <w:rPr>
          <w:rFonts w:ascii="Calibri" w:hAnsi="Calibri" w:cs="Calibri"/>
          <w:lang w:val="en-GB"/>
        </w:rPr>
        <w:t xml:space="preserve">nomination committee </w:t>
      </w:r>
      <w:r w:rsidRPr="006C3CCC">
        <w:rPr>
          <w:rFonts w:ascii="Calibri" w:hAnsi="Calibri" w:cs="Calibri"/>
          <w:lang w:val="en-GB"/>
        </w:rPr>
        <w:t xml:space="preserve">proposes the </w:t>
      </w:r>
      <w:r w:rsidR="00BA08E6">
        <w:rPr>
          <w:rFonts w:ascii="Calibri" w:hAnsi="Calibri" w:cs="Calibri"/>
          <w:lang w:val="en-GB"/>
        </w:rPr>
        <w:t xml:space="preserve">annual general meeting </w:t>
      </w:r>
      <w:r w:rsidRPr="006C3CCC">
        <w:rPr>
          <w:rFonts w:ascii="Calibri" w:hAnsi="Calibri" w:cs="Calibri"/>
          <w:lang w:val="en-GB"/>
        </w:rPr>
        <w:t xml:space="preserve">to resolve on an issue of a maximum of </w:t>
      </w:r>
      <w:r w:rsidR="00BA08E6">
        <w:rPr>
          <w:rFonts w:ascii="Calibri" w:hAnsi="Calibri" w:cs="Calibri"/>
          <w:lang w:val="en-US"/>
        </w:rPr>
        <w:t>13,214</w:t>
      </w:r>
      <w:r w:rsidRPr="006C3CCC">
        <w:rPr>
          <w:rFonts w:ascii="Calibri" w:hAnsi="Calibri" w:cs="Calibri"/>
          <w:lang w:val="en-US"/>
        </w:rPr>
        <w:t xml:space="preserve"> </w:t>
      </w:r>
      <w:r w:rsidRPr="006C3CCC">
        <w:rPr>
          <w:rFonts w:ascii="Calibri" w:hAnsi="Calibri" w:cs="Calibri"/>
          <w:lang w:val="en-GB"/>
        </w:rPr>
        <w:t xml:space="preserve">warrants, entailing an increase of the share capital, at full exercise, of maximum SEK </w:t>
      </w:r>
      <w:r w:rsidR="00BA08E6">
        <w:rPr>
          <w:rFonts w:ascii="Calibri" w:hAnsi="Calibri" w:cs="Calibri"/>
          <w:lang w:val="en-US"/>
        </w:rPr>
        <w:t>13,214</w:t>
      </w:r>
      <w:r w:rsidRPr="006C3CCC">
        <w:rPr>
          <w:rFonts w:ascii="Calibri" w:hAnsi="Calibri" w:cs="Calibri"/>
          <w:lang w:val="en-GB"/>
        </w:rPr>
        <w:t>. Each warrant shall entitle to subscription for one (1) share.</w:t>
      </w:r>
    </w:p>
    <w:p w:rsidR="00596FFA" w:rsidRPr="006C3CCC" w:rsidRDefault="00845E6B" w:rsidP="00596FFA">
      <w:pPr>
        <w:pStyle w:val="BodyText"/>
        <w:kinsoku w:val="0"/>
        <w:overflowPunct w:val="0"/>
        <w:spacing w:after="200" w:line="288" w:lineRule="auto"/>
        <w:ind w:right="115"/>
        <w:jc w:val="both"/>
        <w:rPr>
          <w:rFonts w:ascii="Calibri" w:hAnsi="Calibri" w:cs="Calibri"/>
          <w:lang w:val="en-GB"/>
        </w:rPr>
      </w:pPr>
      <w:r>
        <w:rPr>
          <w:rFonts w:ascii="Calibri" w:hAnsi="Calibri" w:cs="Calibri"/>
          <w:lang w:val="en-GB"/>
        </w:rPr>
        <w:t xml:space="preserve">Chairman of the Board </w:t>
      </w:r>
      <w:r w:rsidR="001D4D68">
        <w:rPr>
          <w:rFonts w:ascii="Calibri" w:hAnsi="Calibri" w:cs="Calibri"/>
          <w:lang w:val="en-GB"/>
        </w:rPr>
        <w:t>LTI 2021</w:t>
      </w:r>
      <w:r w:rsidR="00596FFA" w:rsidRPr="006C3CCC">
        <w:rPr>
          <w:rFonts w:ascii="Calibri" w:hAnsi="Calibri" w:cs="Calibri"/>
          <w:lang w:val="en-GB"/>
        </w:rPr>
        <w:t xml:space="preserve"> includes </w:t>
      </w:r>
      <w:r w:rsidR="00D277D3">
        <w:rPr>
          <w:rFonts w:ascii="Calibri" w:hAnsi="Calibri" w:cs="Calibri"/>
          <w:lang w:val="en-GB"/>
        </w:rPr>
        <w:t>one person, the chairman of the b</w:t>
      </w:r>
      <w:r>
        <w:rPr>
          <w:rFonts w:ascii="Calibri" w:hAnsi="Calibri" w:cs="Calibri"/>
          <w:lang w:val="en-GB"/>
        </w:rPr>
        <w:t xml:space="preserve">oard, as proposed by the nomination committee, who shall thus have the right to subscribe for all 13,214 warrants. </w:t>
      </w:r>
      <w:r w:rsidR="00596FFA" w:rsidRPr="006C3CCC">
        <w:rPr>
          <w:rFonts w:ascii="Calibri" w:hAnsi="Calibri" w:cs="Calibri"/>
          <w:lang w:val="en-GB"/>
        </w:rPr>
        <w:t xml:space="preserve">The right to subscribe for warrants shall, by way of deviation from the preferential right of the shareholders, </w:t>
      </w:r>
      <w:r w:rsidR="00D277D3">
        <w:rPr>
          <w:rFonts w:ascii="Calibri" w:hAnsi="Calibri" w:cs="Calibri"/>
          <w:lang w:val="en-GB"/>
        </w:rPr>
        <w:t>only accrue to the chairman of the b</w:t>
      </w:r>
      <w:r w:rsidR="00092D32">
        <w:rPr>
          <w:rFonts w:ascii="Calibri" w:hAnsi="Calibri" w:cs="Calibri"/>
          <w:lang w:val="en-GB"/>
        </w:rPr>
        <w:t>oard</w:t>
      </w:r>
      <w:r>
        <w:rPr>
          <w:rFonts w:ascii="Calibri" w:hAnsi="Calibri" w:cs="Calibri"/>
          <w:lang w:val="en-GB"/>
        </w:rPr>
        <w:t xml:space="preserve"> propo</w:t>
      </w:r>
      <w:r w:rsidR="00092D32">
        <w:rPr>
          <w:rFonts w:ascii="Calibri" w:hAnsi="Calibri" w:cs="Calibri"/>
          <w:lang w:val="en-GB"/>
        </w:rPr>
        <w:t>sed by the nomination committee</w:t>
      </w:r>
      <w:r>
        <w:rPr>
          <w:rFonts w:ascii="Calibri" w:hAnsi="Calibri" w:cs="Calibri"/>
          <w:lang w:val="en-GB"/>
        </w:rPr>
        <w:t>. Thus, o</w:t>
      </w:r>
      <w:r w:rsidR="00596FFA" w:rsidRPr="006C3CCC">
        <w:rPr>
          <w:rFonts w:ascii="Calibri" w:hAnsi="Calibri" w:cs="Calibri"/>
          <w:lang w:val="en-GB"/>
        </w:rPr>
        <w:t xml:space="preserve">ver-subscription is not possible. </w:t>
      </w:r>
    </w:p>
    <w:p w:rsidR="00845E6B"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reason for deviating from the shareholders' preferential right is to </w:t>
      </w:r>
      <w:r w:rsidR="00845E6B">
        <w:rPr>
          <w:rFonts w:ascii="Calibri" w:hAnsi="Calibri" w:cs="Calibri"/>
          <w:lang w:val="en-GB"/>
        </w:rPr>
        <w:t xml:space="preserve">be able </w:t>
      </w:r>
      <w:r w:rsidR="001E31D8">
        <w:rPr>
          <w:rFonts w:ascii="Calibri" w:hAnsi="Calibri" w:cs="Calibri"/>
          <w:lang w:val="en-GB"/>
        </w:rPr>
        <w:t>to recruit a qualified chairman</w:t>
      </w:r>
      <w:r w:rsidR="00D11FF3">
        <w:rPr>
          <w:rFonts w:ascii="Calibri" w:hAnsi="Calibri" w:cs="Calibri"/>
          <w:lang w:val="en-GB"/>
        </w:rPr>
        <w:t xml:space="preserve"> for the special phase that </w:t>
      </w:r>
      <w:proofErr w:type="spellStart"/>
      <w:r w:rsidR="00D11FF3">
        <w:rPr>
          <w:rFonts w:ascii="Calibri" w:hAnsi="Calibri" w:cs="Calibri"/>
          <w:lang w:val="en-GB"/>
        </w:rPr>
        <w:t>Xspray</w:t>
      </w:r>
      <w:proofErr w:type="spellEnd"/>
      <w:r w:rsidR="00D11FF3">
        <w:rPr>
          <w:rFonts w:ascii="Calibri" w:hAnsi="Calibri" w:cs="Calibri"/>
          <w:lang w:val="en-GB"/>
        </w:rPr>
        <w:t xml:space="preserve"> is currently in, meaning that the development phase is coming to an end and the commercialization phase is about to begin. This requires an exceptionally know</w:t>
      </w:r>
      <w:r w:rsidR="00092D32">
        <w:rPr>
          <w:rFonts w:ascii="Calibri" w:hAnsi="Calibri" w:cs="Calibri"/>
          <w:lang w:val="en-GB"/>
        </w:rPr>
        <w:t>ledgeable individual</w:t>
      </w:r>
      <w:r w:rsidR="00D11FF3">
        <w:rPr>
          <w:rFonts w:ascii="Calibri" w:hAnsi="Calibri" w:cs="Calibri"/>
          <w:lang w:val="en-GB"/>
        </w:rPr>
        <w:t xml:space="preserve"> with experience from a large pharmaceutical company who is prepared to make a longer commitment in order to realize the valu</w:t>
      </w:r>
      <w:r w:rsidR="001E31D8">
        <w:rPr>
          <w:rFonts w:ascii="Calibri" w:hAnsi="Calibri" w:cs="Calibri"/>
          <w:lang w:val="en-GB"/>
        </w:rPr>
        <w:t>es that have been created here</w:t>
      </w:r>
      <w:r w:rsidR="00D11FF3">
        <w:rPr>
          <w:rFonts w:ascii="Calibri" w:hAnsi="Calibri" w:cs="Calibri"/>
          <w:lang w:val="en-GB"/>
        </w:rPr>
        <w:t xml:space="preserve">to. </w:t>
      </w:r>
    </w:p>
    <w:p w:rsidR="00596FFA" w:rsidRPr="006C3CCC" w:rsidRDefault="00AF7726" w:rsidP="00596FFA">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Offer to subscribe for the warrants shall be made as soon as practically possible after the annual general meeting and s</w:t>
      </w:r>
      <w:r w:rsidR="00596FFA" w:rsidRPr="006C3CCC">
        <w:rPr>
          <w:rFonts w:ascii="Calibri" w:hAnsi="Calibri" w:cs="Calibri"/>
          <w:lang w:val="en-GB"/>
        </w:rPr>
        <w:t xml:space="preserve">ubscription of </w:t>
      </w:r>
      <w:r>
        <w:rPr>
          <w:rFonts w:ascii="Calibri" w:hAnsi="Calibri" w:cs="Calibri"/>
          <w:lang w:val="en-GB"/>
        </w:rPr>
        <w:t xml:space="preserve">the </w:t>
      </w:r>
      <w:r w:rsidR="00596FFA" w:rsidRPr="006C3CCC">
        <w:rPr>
          <w:rFonts w:ascii="Calibri" w:hAnsi="Calibri" w:cs="Calibri"/>
          <w:lang w:val="en-GB"/>
        </w:rPr>
        <w:t xml:space="preserve">warrants shall be made on a subscription list until and including </w:t>
      </w:r>
      <w:r>
        <w:rPr>
          <w:rFonts w:ascii="Calibri" w:hAnsi="Calibri" w:cs="Calibri"/>
          <w:lang w:val="en-GB"/>
        </w:rPr>
        <w:t>24 May 2021</w:t>
      </w:r>
      <w:r w:rsidR="00596FFA" w:rsidRPr="006C3CCC">
        <w:rPr>
          <w:rFonts w:ascii="Calibri" w:hAnsi="Calibri" w:cs="Calibri"/>
          <w:lang w:val="en-GB"/>
        </w:rPr>
        <w:t>. Payment shall be made in connect</w:t>
      </w:r>
      <w:r w:rsidR="00D277D3">
        <w:rPr>
          <w:rFonts w:ascii="Calibri" w:hAnsi="Calibri" w:cs="Calibri"/>
          <w:lang w:val="en-GB"/>
        </w:rPr>
        <w:t>ion with the subscription. The board of d</w:t>
      </w:r>
      <w:r w:rsidR="00596FFA" w:rsidRPr="006C3CCC">
        <w:rPr>
          <w:rFonts w:ascii="Calibri" w:hAnsi="Calibri" w:cs="Calibri"/>
          <w:lang w:val="en-GB"/>
        </w:rPr>
        <w:t>irectors have the right to extend the subscription period and the payment period.</w:t>
      </w:r>
    </w:p>
    <w:p w:rsidR="00596FFA" w:rsidRPr="006C3CCC"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Each warrant shall entitle to subscription for one (1) share</w:t>
      </w:r>
      <w:r w:rsidRPr="006C3CCC" w:rsidDel="006844CE">
        <w:rPr>
          <w:rFonts w:ascii="Calibri" w:hAnsi="Calibri" w:cs="Calibri"/>
          <w:lang w:val="en-GB"/>
        </w:rPr>
        <w:t xml:space="preserve"> </w:t>
      </w:r>
      <w:r w:rsidRPr="006C3CCC">
        <w:rPr>
          <w:rFonts w:ascii="Calibri" w:hAnsi="Calibri" w:cs="Calibri"/>
          <w:lang w:val="en-GB"/>
        </w:rPr>
        <w:t xml:space="preserve">in the company. Subscription for shares in accordance with the terms of the warrants is possible during the period from and including </w:t>
      </w:r>
      <w:r w:rsidR="00092D32">
        <w:rPr>
          <w:rFonts w:ascii="Calibri" w:hAnsi="Calibri" w:cs="Calibri"/>
          <w:lang w:val="en-GB"/>
        </w:rPr>
        <w:t>25 May 2026</w:t>
      </w:r>
      <w:r w:rsidRPr="006C3CCC">
        <w:rPr>
          <w:rFonts w:ascii="Calibri" w:hAnsi="Calibri" w:cs="Calibri"/>
          <w:lang w:val="en-GB"/>
        </w:rPr>
        <w:t xml:space="preserve"> up to and including </w:t>
      </w:r>
      <w:r w:rsidR="00FE604F">
        <w:rPr>
          <w:rFonts w:ascii="Calibri" w:hAnsi="Calibri" w:cs="Calibri"/>
          <w:lang w:val="en-GB"/>
        </w:rPr>
        <w:t>15 June 2026.</w:t>
      </w:r>
    </w:p>
    <w:p w:rsidR="00596FFA" w:rsidRPr="006C3CCC"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The subscription price p</w:t>
      </w:r>
      <w:r w:rsidR="00FE604F">
        <w:rPr>
          <w:rFonts w:ascii="Calibri" w:hAnsi="Calibri" w:cs="Calibri"/>
          <w:lang w:val="en-GB"/>
        </w:rPr>
        <w:t>er share shall correspond to 150</w:t>
      </w:r>
      <w:r w:rsidRPr="006C3CCC">
        <w:rPr>
          <w:rFonts w:ascii="Calibri" w:hAnsi="Calibri" w:cs="Calibri"/>
          <w:lang w:val="en-GB"/>
        </w:rPr>
        <w:t xml:space="preserve"> per cent of the volume-weighted average price for the company’s share during the time period of </w:t>
      </w:r>
      <w:r w:rsidR="00FE604F">
        <w:rPr>
          <w:rFonts w:ascii="Calibri" w:hAnsi="Calibri" w:cs="Calibri"/>
          <w:lang w:val="en-GB"/>
        </w:rPr>
        <w:t xml:space="preserve">thirty </w:t>
      </w:r>
      <w:r w:rsidRPr="006C3CCC">
        <w:rPr>
          <w:rFonts w:ascii="Calibri" w:hAnsi="Calibri" w:cs="Calibri"/>
          <w:lang w:val="en-GB"/>
        </w:rPr>
        <w:t xml:space="preserve">trading days immediately preceding </w:t>
      </w:r>
      <w:r w:rsidRPr="006C3CCC">
        <w:rPr>
          <w:rFonts w:ascii="Calibri" w:hAnsi="Calibri" w:cs="Calibri"/>
          <w:lang w:val="en-GB"/>
        </w:rPr>
        <w:lastRenderedPageBreak/>
        <w:t xml:space="preserve">the offer to subscribe for warrants, rounded to the nearest full ten cents (Sw. </w:t>
      </w:r>
      <w:proofErr w:type="spellStart"/>
      <w:r w:rsidRPr="006C3CCC">
        <w:rPr>
          <w:rFonts w:ascii="Calibri" w:hAnsi="Calibri" w:cs="Calibri"/>
          <w:i/>
          <w:lang w:val="en-GB"/>
        </w:rPr>
        <w:t>öre</w:t>
      </w:r>
      <w:proofErr w:type="spellEnd"/>
      <w:r w:rsidRPr="006C3CCC">
        <w:rPr>
          <w:rFonts w:ascii="Calibri" w:hAnsi="Calibri" w:cs="Calibri"/>
          <w:lang w:val="en-GB"/>
        </w:rPr>
        <w:t xml:space="preserve">) whereby five cents shall be rounded up. However, the subscription price shall not be less than the share’s quota value. The subscription price and number of shares in which each warrant carries an entitlement to shall be recalculated in the event of split or reversed split of shares, new issue of shares etc. in accordance with market practice. </w:t>
      </w:r>
    </w:p>
    <w:p w:rsidR="00596FFA" w:rsidRPr="006C3CCC"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Shares subscribed for by exercise of the warrants shall entitle to dividend for the first time on the first record date for dividend which occurs after the subscription of shares, by exercising the warrants, is executed. </w:t>
      </w:r>
    </w:p>
    <w:p w:rsidR="00596FFA" w:rsidRPr="006C3CCC" w:rsidRDefault="00D277D3" w:rsidP="00596FFA">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The board of d</w:t>
      </w:r>
      <w:r w:rsidR="00596FFA" w:rsidRPr="006C3CCC">
        <w:rPr>
          <w:rFonts w:ascii="Calibri" w:hAnsi="Calibri" w:cs="Calibri"/>
          <w:lang w:val="en-GB"/>
        </w:rPr>
        <w:t>irectors</w:t>
      </w:r>
      <w:r>
        <w:rPr>
          <w:rFonts w:ascii="Calibri" w:hAnsi="Calibri" w:cs="Calibri"/>
          <w:lang w:val="en-GB"/>
        </w:rPr>
        <w:t xml:space="preserve"> (however, not the </w:t>
      </w:r>
      <w:r w:rsidR="001E31D8">
        <w:rPr>
          <w:rFonts w:ascii="Calibri" w:hAnsi="Calibri" w:cs="Calibri"/>
          <w:lang w:val="en-GB"/>
        </w:rPr>
        <w:t xml:space="preserve">by the nomination committee proposed </w:t>
      </w:r>
      <w:r>
        <w:rPr>
          <w:rFonts w:ascii="Calibri" w:hAnsi="Calibri" w:cs="Calibri"/>
          <w:lang w:val="en-GB"/>
        </w:rPr>
        <w:t>chairman of the b</w:t>
      </w:r>
      <w:r w:rsidR="00FE604F">
        <w:rPr>
          <w:rFonts w:ascii="Calibri" w:hAnsi="Calibri" w:cs="Calibri"/>
          <w:lang w:val="en-GB"/>
        </w:rPr>
        <w:t>oard)</w:t>
      </w:r>
      <w:r w:rsidR="00596FFA" w:rsidRPr="006C3CCC">
        <w:rPr>
          <w:rFonts w:ascii="Calibri" w:hAnsi="Calibri" w:cs="Calibri"/>
          <w:lang w:val="en-GB"/>
        </w:rPr>
        <w:t xml:space="preserve">, </w:t>
      </w:r>
      <w:r>
        <w:rPr>
          <w:rFonts w:ascii="Calibri" w:hAnsi="Calibri" w:cs="Calibri"/>
          <w:lang w:val="en-GB"/>
        </w:rPr>
        <w:t>or the person appointed by the board of d</w:t>
      </w:r>
      <w:r w:rsidR="00596FFA" w:rsidRPr="006C3CCC">
        <w:rPr>
          <w:rFonts w:ascii="Calibri" w:hAnsi="Calibri" w:cs="Calibri"/>
          <w:lang w:val="en-GB"/>
        </w:rPr>
        <w:t xml:space="preserve">irectors, is proposed to be authorised to make minor adjustments to the resolution mentioned above, as may be required in connection with the registration of the resolution with the Swedish Companies Registration Office (Sw. </w:t>
      </w:r>
      <w:proofErr w:type="spellStart"/>
      <w:r w:rsidR="00596FFA" w:rsidRPr="006C3CCC">
        <w:rPr>
          <w:rFonts w:ascii="Calibri" w:hAnsi="Calibri" w:cs="Calibri"/>
          <w:i/>
          <w:lang w:val="en-GB"/>
        </w:rPr>
        <w:t>Bolagsverket</w:t>
      </w:r>
      <w:proofErr w:type="spellEnd"/>
      <w:r w:rsidR="00596FFA" w:rsidRPr="006C3CCC">
        <w:rPr>
          <w:rFonts w:ascii="Calibri" w:hAnsi="Calibri" w:cs="Calibri"/>
          <w:lang w:val="en-GB"/>
        </w:rPr>
        <w:t xml:space="preserve">). </w:t>
      </w:r>
    </w:p>
    <w:p w:rsidR="00596FFA" w:rsidRPr="006C3CCC" w:rsidRDefault="00596FFA" w:rsidP="00596FFA">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Terms and conditions</w:t>
      </w:r>
    </w:p>
    <w:p w:rsidR="00596FFA"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warrants shall be subscribed for on market terms at a price (premium) established on the basis of a market value of the warrants calculated by an independent valuation institute using the Black &amp; Scholes valuation model. The value has preliminary been calculated to SEK </w:t>
      </w:r>
      <w:bookmarkStart w:id="0" w:name="_Hlk69151997"/>
      <w:r w:rsidR="00B86F91">
        <w:rPr>
          <w:rFonts w:ascii="Calibri" w:hAnsi="Calibri" w:cs="Calibri"/>
          <w:lang w:val="en-GB"/>
        </w:rPr>
        <w:t>15.49</w:t>
      </w:r>
      <w:r w:rsidR="00FE604F">
        <w:rPr>
          <w:rFonts w:ascii="Calibri" w:hAnsi="Calibri" w:cs="Calibri"/>
          <w:lang w:val="en-GB"/>
        </w:rPr>
        <w:t xml:space="preserve"> </w:t>
      </w:r>
      <w:bookmarkEnd w:id="0"/>
      <w:r w:rsidRPr="006C3CCC">
        <w:rPr>
          <w:rFonts w:ascii="Calibri" w:hAnsi="Calibri" w:cs="Calibri"/>
          <w:lang w:val="en-GB"/>
        </w:rPr>
        <w:t xml:space="preserve">per warrant based on a subscription price per share of SEK </w:t>
      </w:r>
      <w:r w:rsidR="00B86F91">
        <w:rPr>
          <w:rFonts w:ascii="Calibri" w:hAnsi="Calibri" w:cs="Calibri"/>
          <w:lang w:val="en-GB"/>
        </w:rPr>
        <w:t>130,0</w:t>
      </w:r>
      <w:r w:rsidRPr="006C3CCC">
        <w:rPr>
          <w:rFonts w:ascii="Calibri" w:hAnsi="Calibri" w:cs="Calibri"/>
          <w:lang w:val="en-GB"/>
        </w:rPr>
        <w:t>.</w:t>
      </w:r>
    </w:p>
    <w:p w:rsidR="00FE604F" w:rsidRPr="00FE604F" w:rsidRDefault="00FE604F" w:rsidP="00596FFA">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 xml:space="preserve">In </w:t>
      </w:r>
      <w:proofErr w:type="gramStart"/>
      <w:r>
        <w:rPr>
          <w:rFonts w:ascii="Calibri" w:hAnsi="Calibri" w:cs="Calibri"/>
          <w:lang w:val="en-GB"/>
        </w:rPr>
        <w:t>addition</w:t>
      </w:r>
      <w:proofErr w:type="gramEnd"/>
      <w:r>
        <w:rPr>
          <w:rFonts w:ascii="Calibri" w:hAnsi="Calibri" w:cs="Calibri"/>
          <w:lang w:val="en-GB"/>
        </w:rPr>
        <w:t xml:space="preserve"> hereto, the terms and conditions set out in </w:t>
      </w:r>
      <w:r>
        <w:rPr>
          <w:rFonts w:ascii="Calibri" w:hAnsi="Calibri" w:cs="Calibri"/>
          <w:u w:val="single"/>
          <w:lang w:val="en-GB"/>
        </w:rPr>
        <w:t xml:space="preserve">Appendix A </w:t>
      </w:r>
      <w:r>
        <w:rPr>
          <w:rFonts w:ascii="Calibri" w:hAnsi="Calibri" w:cs="Calibri"/>
          <w:lang w:val="en-GB"/>
        </w:rPr>
        <w:t xml:space="preserve">and </w:t>
      </w:r>
      <w:r>
        <w:rPr>
          <w:rFonts w:ascii="Calibri" w:hAnsi="Calibri" w:cs="Calibri"/>
          <w:u w:val="single"/>
          <w:lang w:val="en-GB"/>
        </w:rPr>
        <w:t xml:space="preserve">Appendix B </w:t>
      </w:r>
      <w:r>
        <w:rPr>
          <w:rFonts w:ascii="Calibri" w:hAnsi="Calibri" w:cs="Calibri"/>
          <w:lang w:val="en-GB"/>
        </w:rPr>
        <w:t xml:space="preserve">shall apply. </w:t>
      </w:r>
    </w:p>
    <w:p w:rsidR="00596FFA" w:rsidRPr="006C3CCC" w:rsidRDefault="00596FFA" w:rsidP="00596FFA">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Pre-emption and termination of employment</w:t>
      </w:r>
    </w:p>
    <w:p w:rsidR="00596FFA" w:rsidRDefault="00596FFA" w:rsidP="00812B20">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A condition for a participant to be offered to subsc</w:t>
      </w:r>
      <w:r w:rsidR="00812B20">
        <w:rPr>
          <w:rFonts w:ascii="Calibri" w:hAnsi="Calibri" w:cs="Calibri"/>
          <w:lang w:val="en-GB"/>
        </w:rPr>
        <w:t>ribe for w</w:t>
      </w:r>
      <w:r w:rsidR="00D277D3">
        <w:rPr>
          <w:rFonts w:ascii="Calibri" w:hAnsi="Calibri" w:cs="Calibri"/>
          <w:lang w:val="en-GB"/>
        </w:rPr>
        <w:t>arrants, is that he is elected chairman of the b</w:t>
      </w:r>
      <w:r w:rsidR="00812B20">
        <w:rPr>
          <w:rFonts w:ascii="Calibri" w:hAnsi="Calibri" w:cs="Calibri"/>
          <w:lang w:val="en-GB"/>
        </w:rPr>
        <w:t xml:space="preserve">oard in accordance with the nomination committee’s proposal and that he </w:t>
      </w:r>
      <w:r w:rsidRPr="006C3CCC">
        <w:rPr>
          <w:rFonts w:ascii="Calibri" w:hAnsi="Calibri" w:cs="Calibri"/>
          <w:lang w:val="en-GB"/>
        </w:rPr>
        <w:t xml:space="preserve">previously </w:t>
      </w:r>
      <w:r w:rsidR="00812B20">
        <w:rPr>
          <w:rFonts w:ascii="Calibri" w:hAnsi="Calibri" w:cs="Calibri"/>
          <w:lang w:val="en-GB"/>
        </w:rPr>
        <w:t xml:space="preserve">has </w:t>
      </w:r>
      <w:r w:rsidRPr="006C3CCC">
        <w:rPr>
          <w:rFonts w:ascii="Calibri" w:hAnsi="Calibri" w:cs="Calibri"/>
          <w:lang w:val="en-GB"/>
        </w:rPr>
        <w:t xml:space="preserve">entered into a </w:t>
      </w:r>
      <w:r w:rsidR="00092D32">
        <w:rPr>
          <w:rFonts w:ascii="Calibri" w:hAnsi="Calibri" w:cs="Calibri"/>
          <w:lang w:val="en-GB"/>
        </w:rPr>
        <w:t xml:space="preserve">so-called </w:t>
      </w:r>
      <w:r w:rsidRPr="006C3CCC">
        <w:rPr>
          <w:rFonts w:ascii="Calibri" w:hAnsi="Calibri" w:cs="Calibri"/>
          <w:lang w:val="en-GB"/>
        </w:rPr>
        <w:t xml:space="preserve">pre-emption agreement in which the participant shall be obligated to offer all warrants to the company, or in partial, if the </w:t>
      </w:r>
      <w:r w:rsidR="00566F4E">
        <w:rPr>
          <w:rFonts w:ascii="Calibri" w:hAnsi="Calibri" w:cs="Calibri"/>
          <w:lang w:val="en-GB"/>
        </w:rPr>
        <w:t>assignment as chairman of the board</w:t>
      </w:r>
      <w:r w:rsidRPr="006C3CCC">
        <w:rPr>
          <w:rFonts w:ascii="Calibri" w:hAnsi="Calibri" w:cs="Calibri"/>
          <w:lang w:val="en-GB"/>
        </w:rPr>
        <w:t xml:space="preserve"> is terminated or if the warrants shall be transferred or disposed to a third party. </w:t>
      </w:r>
      <w:r w:rsidR="00812B20">
        <w:rPr>
          <w:rFonts w:ascii="Calibri" w:hAnsi="Calibri" w:cs="Calibri"/>
          <w:lang w:val="en-GB"/>
        </w:rPr>
        <w:t xml:space="preserve">According to the terms </w:t>
      </w:r>
      <w:r w:rsidR="001E31D8">
        <w:rPr>
          <w:rFonts w:ascii="Calibri" w:hAnsi="Calibri" w:cs="Calibri"/>
          <w:lang w:val="en-GB"/>
        </w:rPr>
        <w:t xml:space="preserve">and conditions </w:t>
      </w:r>
      <w:r w:rsidR="00812B20">
        <w:rPr>
          <w:rFonts w:ascii="Calibri" w:hAnsi="Calibri" w:cs="Calibri"/>
          <w:lang w:val="en-GB"/>
        </w:rPr>
        <w:t>of the pre-emption agreement, the warrants</w:t>
      </w:r>
      <w:r w:rsidR="001E31D8">
        <w:rPr>
          <w:rFonts w:ascii="Calibri" w:hAnsi="Calibri" w:cs="Calibri"/>
          <w:lang w:val="en-GB"/>
        </w:rPr>
        <w:t xml:space="preserve"> are</w:t>
      </w:r>
      <w:r w:rsidR="00812B20">
        <w:rPr>
          <w:rFonts w:ascii="Calibri" w:hAnsi="Calibri" w:cs="Calibri"/>
          <w:lang w:val="en-GB"/>
        </w:rPr>
        <w:t xml:space="preserve">, with certain exceptions such as in event of death, are subject to an approximate five-year vesting period, meaning that the company shall be offered to repurchase warrants at a predetermined </w:t>
      </w:r>
      <w:r w:rsidR="001A0391">
        <w:rPr>
          <w:rFonts w:ascii="Calibri" w:hAnsi="Calibri" w:cs="Calibri"/>
          <w:lang w:val="en-GB"/>
        </w:rPr>
        <w:t>price constituting the lower of the prevailing market value and</w:t>
      </w:r>
      <w:r w:rsidR="00092D32">
        <w:rPr>
          <w:rFonts w:ascii="Calibri" w:hAnsi="Calibri" w:cs="Calibri"/>
          <w:lang w:val="en-GB"/>
        </w:rPr>
        <w:t xml:space="preserve"> acquisition price if the participant</w:t>
      </w:r>
      <w:r w:rsidR="001A0391">
        <w:rPr>
          <w:rFonts w:ascii="Calibri" w:hAnsi="Calibri" w:cs="Calibri"/>
          <w:lang w:val="en-GB"/>
        </w:rPr>
        <w:t xml:space="preserve"> ceases t</w:t>
      </w:r>
      <w:r w:rsidR="00D277D3">
        <w:rPr>
          <w:rFonts w:ascii="Calibri" w:hAnsi="Calibri" w:cs="Calibri"/>
          <w:lang w:val="en-GB"/>
        </w:rPr>
        <w:t>o be chairman of the b</w:t>
      </w:r>
      <w:r w:rsidR="001A0391">
        <w:rPr>
          <w:rFonts w:ascii="Calibri" w:hAnsi="Calibri" w:cs="Calibri"/>
          <w:lang w:val="en-GB"/>
        </w:rPr>
        <w:t>oard. The warrants are vested gradua</w:t>
      </w:r>
      <w:r w:rsidR="001E31D8">
        <w:rPr>
          <w:rFonts w:ascii="Calibri" w:hAnsi="Calibri" w:cs="Calibri"/>
          <w:lang w:val="en-GB"/>
        </w:rPr>
        <w:t xml:space="preserve">lly until and including the </w:t>
      </w:r>
      <w:r w:rsidR="001A0391">
        <w:rPr>
          <w:rFonts w:ascii="Calibri" w:hAnsi="Calibri" w:cs="Calibri"/>
          <w:lang w:val="en-GB"/>
        </w:rPr>
        <w:t>e</w:t>
      </w:r>
      <w:r w:rsidR="001E31D8">
        <w:rPr>
          <w:rFonts w:ascii="Calibri" w:hAnsi="Calibri" w:cs="Calibri"/>
          <w:lang w:val="en-GB"/>
        </w:rPr>
        <w:t>a</w:t>
      </w:r>
      <w:r w:rsidR="001A0391">
        <w:rPr>
          <w:rFonts w:ascii="Calibri" w:hAnsi="Calibri" w:cs="Calibri"/>
          <w:lang w:val="en-GB"/>
        </w:rPr>
        <w:t>r</w:t>
      </w:r>
      <w:r w:rsidR="001E31D8">
        <w:rPr>
          <w:rFonts w:ascii="Calibri" w:hAnsi="Calibri" w:cs="Calibri"/>
          <w:lang w:val="en-GB"/>
        </w:rPr>
        <w:t>lier</w:t>
      </w:r>
      <w:r w:rsidR="001A0391">
        <w:rPr>
          <w:rFonts w:ascii="Calibri" w:hAnsi="Calibri" w:cs="Calibri"/>
          <w:lang w:val="en-GB"/>
        </w:rPr>
        <w:t xml:space="preserve"> of (</w:t>
      </w:r>
      <w:proofErr w:type="spellStart"/>
      <w:r w:rsidR="001A0391">
        <w:rPr>
          <w:rFonts w:ascii="Calibri" w:hAnsi="Calibri" w:cs="Calibri"/>
          <w:lang w:val="en-GB"/>
        </w:rPr>
        <w:t>i</w:t>
      </w:r>
      <w:proofErr w:type="spellEnd"/>
      <w:r w:rsidR="001A0391">
        <w:rPr>
          <w:rFonts w:ascii="Calibri" w:hAnsi="Calibri" w:cs="Calibri"/>
          <w:lang w:val="en-GB"/>
        </w:rPr>
        <w:t xml:space="preserve">) the annual general meeting 2026 and (ii) 24 May 2026 (the “Vesting Date”), where each period corresponds to the time from an annual general meeting up to and including the day immediately preceding the next annual general meeting or the Vesting Date, as applicable (each such time period is referred to as a “Period”). The warrants are vested by 20 per cent at the end of each Period, </w:t>
      </w:r>
      <w:r w:rsidR="00F73DF6">
        <w:rPr>
          <w:rFonts w:ascii="Calibri" w:hAnsi="Calibri" w:cs="Calibri"/>
          <w:lang w:val="en-GB"/>
        </w:rPr>
        <w:t>provided that the participant</w:t>
      </w:r>
      <w:r w:rsidR="001A0391">
        <w:rPr>
          <w:rFonts w:ascii="Calibri" w:hAnsi="Calibri" w:cs="Calibri"/>
          <w:lang w:val="en-GB"/>
        </w:rPr>
        <w:t xml:space="preserve"> still</w:t>
      </w:r>
      <w:r w:rsidR="00F73DF6">
        <w:rPr>
          <w:rFonts w:ascii="Calibri" w:hAnsi="Calibri" w:cs="Calibri"/>
          <w:lang w:val="en-GB"/>
        </w:rPr>
        <w:t xml:space="preserve"> is</w:t>
      </w:r>
      <w:r w:rsidR="001A0391">
        <w:rPr>
          <w:rFonts w:ascii="Calibri" w:hAnsi="Calibri" w:cs="Calibri"/>
          <w:lang w:val="en-GB"/>
        </w:rPr>
        <w:t xml:space="preserve"> chairman in the company on that day. In addition, the warrants shall be offered to the company, and the participant shall also have the right to receive an offer from the company, to redemption corresponding to the prevailing market value if a person reaches a shareholding in the company exceeding fifty (50) per cent. </w:t>
      </w:r>
    </w:p>
    <w:p w:rsidR="00B86F91" w:rsidRDefault="00B86F91" w:rsidP="00812B20">
      <w:pPr>
        <w:pStyle w:val="BodyText"/>
        <w:kinsoku w:val="0"/>
        <w:overflowPunct w:val="0"/>
        <w:spacing w:before="200" w:line="288" w:lineRule="auto"/>
        <w:ind w:right="113"/>
        <w:jc w:val="both"/>
        <w:rPr>
          <w:rFonts w:ascii="Calibri" w:hAnsi="Calibri" w:cs="Calibri"/>
          <w:lang w:val="en-GB"/>
        </w:rPr>
      </w:pPr>
    </w:p>
    <w:p w:rsidR="00596FFA" w:rsidRPr="006C3CCC" w:rsidRDefault="00596FFA" w:rsidP="00596FFA">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lastRenderedPageBreak/>
        <w:t>Dilution</w:t>
      </w:r>
    </w:p>
    <w:p w:rsidR="00596FFA" w:rsidRPr="006C3CCC"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Based on the number of shares in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as of the date of the notice to the</w:t>
      </w:r>
      <w:r w:rsidR="00616D20">
        <w:rPr>
          <w:rFonts w:ascii="Calibri" w:hAnsi="Calibri" w:cs="Calibri"/>
          <w:lang w:val="en-GB"/>
        </w:rPr>
        <w:t xml:space="preserve"> annual</w:t>
      </w:r>
      <w:r w:rsidRPr="006C3CCC">
        <w:rPr>
          <w:rFonts w:ascii="Calibri" w:hAnsi="Calibri" w:cs="Calibri"/>
          <w:lang w:val="en-GB"/>
        </w:rPr>
        <w:t xml:space="preserve"> general meeting, the dilution effect due to </w:t>
      </w:r>
      <w:r w:rsidR="00616D20">
        <w:rPr>
          <w:rFonts w:ascii="Calibri" w:hAnsi="Calibri" w:cs="Calibri"/>
          <w:lang w:val="en-GB"/>
        </w:rPr>
        <w:t>Chairman of the Board LTI 2021</w:t>
      </w:r>
      <w:r w:rsidRPr="006C3CCC">
        <w:rPr>
          <w:rFonts w:ascii="Calibri" w:hAnsi="Calibri" w:cs="Calibri"/>
          <w:lang w:val="en-GB"/>
        </w:rPr>
        <w:t xml:space="preserve"> will amount to approximately </w:t>
      </w:r>
      <w:r w:rsidR="00B86F91">
        <w:rPr>
          <w:rFonts w:ascii="Calibri" w:hAnsi="Calibri" w:cs="Calibri"/>
          <w:lang w:val="en-GB"/>
        </w:rPr>
        <w:t>0.07</w:t>
      </w:r>
      <w:r w:rsidR="001D4D68">
        <w:rPr>
          <w:rFonts w:ascii="Calibri" w:hAnsi="Calibri" w:cs="Calibri"/>
          <w:lang w:val="en-GB"/>
        </w:rPr>
        <w:t xml:space="preserve"> </w:t>
      </w:r>
      <w:r w:rsidRPr="006C3CCC">
        <w:rPr>
          <w:rFonts w:ascii="Calibri" w:hAnsi="Calibri" w:cs="Calibri"/>
          <w:lang w:val="en-GB"/>
        </w:rPr>
        <w:t xml:space="preserve">per cent. </w:t>
      </w:r>
      <w:r w:rsidR="001D4D68">
        <w:rPr>
          <w:rFonts w:ascii="Calibri" w:hAnsi="Calibri" w:cs="Calibri"/>
          <w:lang w:val="en-GB"/>
        </w:rPr>
        <w:t xml:space="preserve">Based on the same assumption and taking into account the number of shares that may be added </w:t>
      </w:r>
      <w:r w:rsidR="00092D32">
        <w:rPr>
          <w:rFonts w:ascii="Calibri" w:hAnsi="Calibri" w:cs="Calibri"/>
          <w:lang w:val="en-GB"/>
        </w:rPr>
        <w:t>pursuant to</w:t>
      </w:r>
      <w:r w:rsidR="001D4D68">
        <w:rPr>
          <w:rFonts w:ascii="Calibri" w:hAnsi="Calibri" w:cs="Calibri"/>
          <w:lang w:val="en-GB"/>
        </w:rPr>
        <w:t xml:space="preserve"> </w:t>
      </w:r>
      <w:r w:rsidR="00D277D3">
        <w:rPr>
          <w:rFonts w:ascii="Calibri" w:hAnsi="Calibri" w:cs="Calibri"/>
          <w:lang w:val="en-GB"/>
        </w:rPr>
        <w:t>the board of director</w:t>
      </w:r>
      <w:r w:rsidR="001D4D68">
        <w:rPr>
          <w:rFonts w:ascii="Calibri" w:hAnsi="Calibri" w:cs="Calibri"/>
          <w:lang w:val="en-GB"/>
        </w:rPr>
        <w:t>s</w:t>
      </w:r>
      <w:r w:rsidR="00D277D3">
        <w:rPr>
          <w:rFonts w:ascii="Calibri" w:hAnsi="Calibri" w:cs="Calibri"/>
          <w:lang w:val="en-GB"/>
        </w:rPr>
        <w:t>’</w:t>
      </w:r>
      <w:r w:rsidR="001D4D68">
        <w:rPr>
          <w:rFonts w:ascii="Calibri" w:hAnsi="Calibri" w:cs="Calibri"/>
          <w:lang w:val="en-GB"/>
        </w:rPr>
        <w:t xml:space="preserve"> proposal for LTI 2021 (item </w:t>
      </w:r>
      <w:r w:rsidR="00BC2071">
        <w:rPr>
          <w:rFonts w:ascii="Calibri" w:hAnsi="Calibri" w:cs="Calibri"/>
          <w:lang w:val="en-GB"/>
        </w:rPr>
        <w:t>15</w:t>
      </w:r>
      <w:r w:rsidR="001D4D68">
        <w:rPr>
          <w:rFonts w:ascii="Calibri" w:hAnsi="Calibri" w:cs="Calibri"/>
          <w:lang w:val="en-GB"/>
        </w:rPr>
        <w:t xml:space="preserve">), the dilution effect due to Chairman of the Board LTI 2021 and LTI 2021 may together amount to a maximum of approximately </w:t>
      </w:r>
      <w:bookmarkStart w:id="1" w:name="_Hlk69152063"/>
      <w:r w:rsidR="00B86F91" w:rsidRPr="00B86F91">
        <w:rPr>
          <w:rFonts w:ascii="Calibri" w:hAnsi="Calibri" w:cs="Calibri"/>
          <w:lang w:val="en-GB"/>
        </w:rPr>
        <w:t>1</w:t>
      </w:r>
      <w:r w:rsidR="00B86F91">
        <w:rPr>
          <w:rFonts w:ascii="Calibri" w:hAnsi="Calibri" w:cs="Calibri"/>
          <w:lang w:val="en-GB"/>
        </w:rPr>
        <w:t>.</w:t>
      </w:r>
      <w:r w:rsidR="00B86F91" w:rsidRPr="00B86F91">
        <w:rPr>
          <w:rFonts w:ascii="Calibri" w:hAnsi="Calibri" w:cs="Calibri"/>
          <w:lang w:val="en-GB"/>
        </w:rPr>
        <w:t>08</w:t>
      </w:r>
      <w:r w:rsidR="001D4D68">
        <w:rPr>
          <w:rFonts w:ascii="Calibri" w:hAnsi="Calibri" w:cs="Calibri"/>
          <w:lang w:val="en-GB"/>
        </w:rPr>
        <w:t xml:space="preserve"> </w:t>
      </w:r>
      <w:bookmarkEnd w:id="1"/>
      <w:r w:rsidR="001D4D68">
        <w:rPr>
          <w:rFonts w:ascii="Calibri" w:hAnsi="Calibri" w:cs="Calibri"/>
          <w:lang w:val="en-GB"/>
        </w:rPr>
        <w:t xml:space="preserve">per cent. </w:t>
      </w:r>
      <w:r w:rsidRPr="006C3CCC">
        <w:rPr>
          <w:rFonts w:ascii="Calibri" w:hAnsi="Calibri" w:cs="Calibri"/>
          <w:lang w:val="en-GB"/>
        </w:rPr>
        <w:t xml:space="preserve">Also considering the number of shares that may be issued pursuant to previous implemented incentive programs in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w:t>
      </w:r>
      <w:r w:rsidR="007A0E63">
        <w:rPr>
          <w:rFonts w:ascii="Calibri" w:hAnsi="Calibri" w:cs="Calibri"/>
          <w:lang w:val="en-GB"/>
        </w:rPr>
        <w:t xml:space="preserve">Chairman of the Board LTI 2021 and LTI 2021 </w:t>
      </w:r>
      <w:r w:rsidRPr="006C3CCC">
        <w:rPr>
          <w:rFonts w:ascii="Calibri" w:hAnsi="Calibri" w:cs="Calibri"/>
          <w:lang w:val="en-GB"/>
        </w:rPr>
        <w:t xml:space="preserve">the maximum dilution amount to approximately </w:t>
      </w:r>
      <w:r w:rsidR="00B86F91">
        <w:rPr>
          <w:rFonts w:ascii="Calibri" w:hAnsi="Calibri" w:cs="Calibri"/>
          <w:lang w:val="en-GB"/>
        </w:rPr>
        <w:t>2.56</w:t>
      </w:r>
      <w:r w:rsidR="001D4D68">
        <w:rPr>
          <w:rFonts w:ascii="Calibri" w:hAnsi="Calibri" w:cs="Calibri"/>
          <w:lang w:val="en-GB"/>
        </w:rPr>
        <w:t xml:space="preserve"> </w:t>
      </w:r>
      <w:r w:rsidR="007A0E63">
        <w:rPr>
          <w:rFonts w:ascii="Calibri" w:hAnsi="Calibri" w:cs="Calibri"/>
          <w:lang w:val="en-GB"/>
        </w:rPr>
        <w:t>per cent</w:t>
      </w:r>
      <w:r w:rsidRPr="006C3CCC">
        <w:rPr>
          <w:rFonts w:ascii="Calibri" w:hAnsi="Calibri" w:cs="Calibri"/>
          <w:lang w:val="en-GB"/>
        </w:rPr>
        <w:t>.</w:t>
      </w:r>
    </w:p>
    <w:p w:rsidR="00596FFA" w:rsidRPr="006C3CCC" w:rsidRDefault="00596FFA" w:rsidP="00596FFA">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Impact of financial ratios and costs for the company etc.</w:t>
      </w:r>
    </w:p>
    <w:p w:rsidR="00596FFA" w:rsidRPr="006C3CCC" w:rsidRDefault="00DD0867" w:rsidP="00596FFA">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Chairman of the Board LTI 2021</w:t>
      </w:r>
      <w:r w:rsidR="00596FFA" w:rsidRPr="006C3CCC">
        <w:rPr>
          <w:rFonts w:ascii="Calibri" w:hAnsi="Calibri" w:cs="Calibri"/>
          <w:lang w:val="en-GB"/>
        </w:rPr>
        <w:t xml:space="preserve"> is expected to have a marginal impact on the company’s financial ratios. The costs for the </w:t>
      </w:r>
      <w:r>
        <w:rPr>
          <w:rFonts w:ascii="Calibri" w:hAnsi="Calibri" w:cs="Calibri"/>
          <w:lang w:val="en-GB"/>
        </w:rPr>
        <w:t xml:space="preserve">company associated with </w:t>
      </w:r>
      <w:r w:rsidR="001E4FAE">
        <w:rPr>
          <w:rFonts w:ascii="Calibri" w:hAnsi="Calibri" w:cs="Calibri"/>
          <w:lang w:val="en-GB"/>
        </w:rPr>
        <w:t xml:space="preserve">Chairman of the Board </w:t>
      </w:r>
      <w:r>
        <w:rPr>
          <w:rFonts w:ascii="Calibri" w:hAnsi="Calibri" w:cs="Calibri"/>
          <w:lang w:val="en-GB"/>
        </w:rPr>
        <w:t>LTI 2021</w:t>
      </w:r>
      <w:r w:rsidR="001E4FAE">
        <w:rPr>
          <w:rFonts w:ascii="Calibri" w:hAnsi="Calibri" w:cs="Calibri"/>
          <w:lang w:val="en-GB"/>
        </w:rPr>
        <w:t xml:space="preserve"> </w:t>
      </w:r>
      <w:r w:rsidR="00596FFA" w:rsidRPr="006C3CCC">
        <w:rPr>
          <w:rFonts w:ascii="Calibri" w:hAnsi="Calibri" w:cs="Calibri"/>
          <w:lang w:val="en-GB"/>
        </w:rPr>
        <w:t>includes adminis</w:t>
      </w:r>
      <w:r w:rsidR="001E4FAE">
        <w:rPr>
          <w:rFonts w:ascii="Calibri" w:hAnsi="Calibri" w:cs="Calibri"/>
          <w:lang w:val="en-GB"/>
        </w:rPr>
        <w:t>trative costs</w:t>
      </w:r>
      <w:r>
        <w:rPr>
          <w:rFonts w:ascii="Calibri" w:hAnsi="Calibri" w:cs="Calibri"/>
          <w:lang w:val="en-GB"/>
        </w:rPr>
        <w:t xml:space="preserve">. The total cost of </w:t>
      </w:r>
      <w:r w:rsidR="001E4FAE">
        <w:rPr>
          <w:rFonts w:ascii="Calibri" w:hAnsi="Calibri" w:cs="Calibri"/>
          <w:lang w:val="en-GB"/>
        </w:rPr>
        <w:t xml:space="preserve">Chairman of the Board </w:t>
      </w:r>
      <w:r>
        <w:rPr>
          <w:rFonts w:ascii="Calibri" w:hAnsi="Calibri" w:cs="Calibri"/>
          <w:lang w:val="en-GB"/>
        </w:rPr>
        <w:t>LTI 2021</w:t>
      </w:r>
      <w:r w:rsidR="00596FFA" w:rsidRPr="006C3CCC">
        <w:rPr>
          <w:rFonts w:ascii="Calibri" w:hAnsi="Calibri" w:cs="Calibri"/>
          <w:lang w:val="en-GB"/>
        </w:rPr>
        <w:t xml:space="preserve">, assuming full participation, is expected to amount to </w:t>
      </w:r>
      <w:r w:rsidR="00A45A7A">
        <w:rPr>
          <w:rFonts w:ascii="Calibri" w:hAnsi="Calibri" w:cs="Calibri"/>
          <w:lang w:val="en-GB"/>
        </w:rPr>
        <w:t>K</w:t>
      </w:r>
      <w:r w:rsidR="00596FFA" w:rsidRPr="006C3CCC">
        <w:rPr>
          <w:rFonts w:ascii="Calibri" w:hAnsi="Calibri" w:cs="Calibri"/>
          <w:lang w:val="en-GB"/>
        </w:rPr>
        <w:t xml:space="preserve">SEK </w:t>
      </w:r>
      <w:r w:rsidR="00A45A7A">
        <w:rPr>
          <w:rFonts w:ascii="Calibri" w:hAnsi="Calibri" w:cs="Calibri"/>
          <w:lang w:val="en-GB"/>
        </w:rPr>
        <w:t>50</w:t>
      </w:r>
      <w:r w:rsidR="001E4FAE">
        <w:rPr>
          <w:rFonts w:ascii="Calibri" w:hAnsi="Calibri" w:cs="Calibri"/>
          <w:lang w:val="en-GB"/>
        </w:rPr>
        <w:t xml:space="preserve"> during a period of five</w:t>
      </w:r>
      <w:r w:rsidR="00596FFA" w:rsidRPr="006C3CCC">
        <w:rPr>
          <w:rFonts w:ascii="Calibri" w:hAnsi="Calibri" w:cs="Calibri"/>
          <w:lang w:val="en-GB"/>
        </w:rPr>
        <w:t xml:space="preserve"> years.</w:t>
      </w:r>
    </w:p>
    <w:p w:rsidR="00596FFA" w:rsidRPr="006C3CCC" w:rsidRDefault="00596FFA" w:rsidP="00596FFA">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 xml:space="preserve">Preparation of the matter </w:t>
      </w:r>
    </w:p>
    <w:p w:rsidR="00596FFA"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principles of </w:t>
      </w:r>
      <w:r w:rsidR="00BD4691">
        <w:rPr>
          <w:rFonts w:ascii="Calibri" w:hAnsi="Calibri" w:cs="Calibri"/>
          <w:lang w:val="en-GB"/>
        </w:rPr>
        <w:t>Chairman of the Board LTI 2021</w:t>
      </w:r>
      <w:r w:rsidRPr="006C3CCC">
        <w:rPr>
          <w:rFonts w:ascii="Calibri" w:hAnsi="Calibri" w:cs="Calibri"/>
          <w:lang w:val="en-GB"/>
        </w:rPr>
        <w:t xml:space="preserve"> have been prepared by the </w:t>
      </w:r>
      <w:r w:rsidR="00BD4691">
        <w:rPr>
          <w:rFonts w:ascii="Calibri" w:hAnsi="Calibri" w:cs="Calibri"/>
          <w:lang w:val="en-GB"/>
        </w:rPr>
        <w:t>nomination committee</w:t>
      </w:r>
      <w:r w:rsidRPr="006C3CCC">
        <w:rPr>
          <w:rFonts w:ascii="Calibri" w:hAnsi="Calibri" w:cs="Calibri"/>
          <w:lang w:val="en-GB"/>
        </w:rPr>
        <w:t xml:space="preserve">. The proposal has been prepared with the assistance of external advisors and after consultation with shareholders. </w:t>
      </w:r>
      <w:r w:rsidR="00D277D3">
        <w:rPr>
          <w:rFonts w:ascii="Calibri" w:hAnsi="Calibri" w:cs="Calibri"/>
          <w:lang w:val="en-GB"/>
        </w:rPr>
        <w:t>Thus, the board of d</w:t>
      </w:r>
      <w:r w:rsidR="00BD4691">
        <w:rPr>
          <w:rFonts w:ascii="Calibri" w:hAnsi="Calibri" w:cs="Calibri"/>
          <w:lang w:val="en-GB"/>
        </w:rPr>
        <w:t xml:space="preserve">irectors have not prepared the proposal. </w:t>
      </w:r>
    </w:p>
    <w:p w:rsidR="00596FFA" w:rsidRPr="006331D8" w:rsidRDefault="00596FFA" w:rsidP="00596FFA">
      <w:pPr>
        <w:pStyle w:val="BodyText"/>
        <w:kinsoku w:val="0"/>
        <w:overflowPunct w:val="0"/>
        <w:spacing w:before="200" w:line="288" w:lineRule="auto"/>
        <w:ind w:right="113"/>
        <w:jc w:val="both"/>
        <w:rPr>
          <w:rFonts w:ascii="Calibri" w:hAnsi="Calibri" w:cs="Calibri"/>
          <w:i/>
          <w:lang w:val="en-GB"/>
        </w:rPr>
      </w:pPr>
      <w:r w:rsidRPr="006331D8">
        <w:rPr>
          <w:rFonts w:ascii="Calibri" w:hAnsi="Calibri" w:cs="Calibri"/>
          <w:i/>
          <w:lang w:val="en-GB"/>
        </w:rPr>
        <w:t xml:space="preserve">Other share-related incentive programs etc. </w:t>
      </w:r>
    </w:p>
    <w:p w:rsidR="00596FFA" w:rsidRPr="006C3CCC" w:rsidRDefault="00596FFA" w:rsidP="00596FFA">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For a description of the company’s other long-term incent</w:t>
      </w:r>
      <w:r w:rsidR="0029416B">
        <w:rPr>
          <w:rFonts w:ascii="Calibri" w:hAnsi="Calibri" w:cs="Calibri"/>
          <w:lang w:val="en-GB"/>
        </w:rPr>
        <w:t xml:space="preserve">ive programs, please see </w:t>
      </w:r>
      <w:bookmarkStart w:id="2" w:name="_GoBack"/>
      <w:r w:rsidR="0029416B">
        <w:rPr>
          <w:rFonts w:ascii="Calibri" w:hAnsi="Calibri" w:cs="Calibri"/>
          <w:lang w:val="en-GB"/>
        </w:rPr>
        <w:t>note</w:t>
      </w:r>
      <w:bookmarkEnd w:id="2"/>
      <w:r w:rsidR="0029416B">
        <w:rPr>
          <w:rFonts w:ascii="Calibri" w:hAnsi="Calibri" w:cs="Calibri"/>
          <w:lang w:val="en-GB"/>
        </w:rPr>
        <w:t xml:space="preserve"> 7</w:t>
      </w:r>
      <w:r w:rsidRPr="006C3CCC">
        <w:rPr>
          <w:rFonts w:ascii="Calibri" w:hAnsi="Calibri" w:cs="Calibri"/>
          <w:lang w:val="en-GB"/>
        </w:rPr>
        <w:t xml:space="preserve"> in </w:t>
      </w:r>
      <w:proofErr w:type="spellStart"/>
      <w:r w:rsidRPr="006C3CCC">
        <w:rPr>
          <w:rFonts w:ascii="Calibri" w:hAnsi="Calibri" w:cs="Calibri"/>
          <w:lang w:val="en-GB"/>
        </w:rPr>
        <w:t>Xs</w:t>
      </w:r>
      <w:r w:rsidR="00092D32">
        <w:rPr>
          <w:rFonts w:ascii="Calibri" w:hAnsi="Calibri" w:cs="Calibri"/>
          <w:lang w:val="en-GB"/>
        </w:rPr>
        <w:t>pray</w:t>
      </w:r>
      <w:proofErr w:type="spellEnd"/>
      <w:r w:rsidR="00092D32">
        <w:rPr>
          <w:rFonts w:ascii="Calibri" w:hAnsi="Calibri" w:cs="Calibri"/>
          <w:lang w:val="en-GB"/>
        </w:rPr>
        <w:t xml:space="preserve"> Pharma’s annual report for 2020</w:t>
      </w:r>
      <w:r w:rsidRPr="006C3CCC">
        <w:rPr>
          <w:rFonts w:ascii="Calibri" w:hAnsi="Calibri" w:cs="Calibri"/>
          <w:lang w:val="en-GB"/>
        </w:rPr>
        <w:t xml:space="preserve"> and the company’s website, www.xspraypharma.com.</w:t>
      </w:r>
    </w:p>
    <w:p w:rsidR="00596FFA" w:rsidRPr="006C3CCC" w:rsidRDefault="00596FFA" w:rsidP="00596FFA">
      <w:pPr>
        <w:spacing w:line="288" w:lineRule="auto"/>
        <w:jc w:val="center"/>
        <w:rPr>
          <w:lang w:val="en-US"/>
        </w:rPr>
      </w:pPr>
      <w:r w:rsidRPr="006C3CCC">
        <w:rPr>
          <w:lang w:val="en-US"/>
        </w:rPr>
        <w:t>_________________</w:t>
      </w:r>
    </w:p>
    <w:p w:rsidR="00596FFA" w:rsidRPr="00B35B7E" w:rsidRDefault="00596FFA" w:rsidP="00596FFA">
      <w:pPr>
        <w:spacing w:after="0" w:line="240" w:lineRule="auto"/>
        <w:rPr>
          <w:rFonts w:ascii="Calibri" w:eastAsia="Times New Roman" w:hAnsi="Calibri" w:cs="Calibri"/>
          <w:i/>
          <w:color w:val="auto"/>
          <w:lang w:val="en-US" w:eastAsia="zh-CN"/>
        </w:rPr>
      </w:pPr>
      <w:r w:rsidRPr="006C3CCC">
        <w:rPr>
          <w:rFonts w:ascii="Calibri" w:eastAsia="Times New Roman" w:hAnsi="Calibri" w:cs="Calibri"/>
          <w:i/>
          <w:color w:val="auto"/>
          <w:lang w:val="en-US" w:eastAsia="zh-CN"/>
        </w:rPr>
        <w:t>Majority requirements</w:t>
      </w:r>
    </w:p>
    <w:p w:rsidR="00596FFA" w:rsidRPr="006C3CCC" w:rsidRDefault="00596FFA" w:rsidP="00596FFA">
      <w:pPr>
        <w:spacing w:before="240" w:after="0" w:line="240" w:lineRule="auto"/>
        <w:rPr>
          <w:rFonts w:asciiTheme="majorHAnsi" w:eastAsiaTheme="majorEastAsia" w:hAnsiTheme="majorHAnsi" w:cstheme="majorBidi"/>
          <w:bCs/>
          <w:color w:val="000000" w:themeColor="text1"/>
          <w:sz w:val="18"/>
          <w:szCs w:val="28"/>
          <w:lang w:val="en-US"/>
        </w:rPr>
      </w:pPr>
      <w:r>
        <w:rPr>
          <w:rFonts w:ascii="Calibri" w:eastAsia="Times New Roman" w:hAnsi="Calibri" w:cs="Calibri"/>
          <w:iCs/>
          <w:color w:val="auto"/>
          <w:lang w:val="en-US" w:eastAsia="zh-CN"/>
        </w:rPr>
        <w:t>A r</w:t>
      </w:r>
      <w:r w:rsidRPr="006C3CCC">
        <w:rPr>
          <w:rFonts w:ascii="Calibri" w:eastAsia="Times New Roman" w:hAnsi="Calibri" w:cs="Calibri"/>
          <w:iCs/>
          <w:color w:val="auto"/>
          <w:lang w:val="en-US" w:eastAsia="zh-CN"/>
        </w:rPr>
        <w:t>esolution in accordance with the proposal above requires approval of at least nine tenths (9/10) of the shares represented and votes cast at the general meeting.</w:t>
      </w:r>
      <w:r w:rsidRPr="006C3CCC">
        <w:rPr>
          <w:rFonts w:asciiTheme="majorHAnsi" w:eastAsiaTheme="majorEastAsia" w:hAnsiTheme="majorHAnsi" w:cstheme="majorBidi"/>
          <w:bCs/>
          <w:color w:val="000000" w:themeColor="text1"/>
          <w:sz w:val="18"/>
          <w:szCs w:val="28"/>
          <w:lang w:val="en-US"/>
        </w:rPr>
        <w:br w:type="page"/>
      </w:r>
    </w:p>
    <w:p w:rsidR="00596FFA" w:rsidRPr="00CA45C5" w:rsidRDefault="00596FFA" w:rsidP="00596FFA">
      <w:pPr>
        <w:keepNext/>
        <w:keepLines/>
        <w:tabs>
          <w:tab w:val="left" w:pos="567"/>
        </w:tabs>
        <w:spacing w:before="480" w:after="0"/>
        <w:outlineLvl w:val="0"/>
        <w:rPr>
          <w:rFonts w:ascii="Calibri" w:eastAsiaTheme="majorEastAsia" w:hAnsi="Calibri" w:cs="Calibri"/>
          <w:bCs/>
          <w:i/>
          <w:color w:val="000000" w:themeColor="text1"/>
          <w:lang w:val="en-GB"/>
        </w:rPr>
      </w:pPr>
      <w:r w:rsidRPr="00CA45C5">
        <w:rPr>
          <w:rFonts w:ascii="Calibri" w:eastAsiaTheme="majorEastAsia" w:hAnsi="Calibri" w:cs="Calibri"/>
          <w:bCs/>
          <w:i/>
          <w:color w:val="000000" w:themeColor="text1"/>
          <w:lang w:val="en-GB"/>
        </w:rPr>
        <w:lastRenderedPageBreak/>
        <w:t>N.B. The English text is an in-house translation.</w:t>
      </w:r>
    </w:p>
    <w:p w:rsidR="00596FFA" w:rsidRPr="00CA45C5" w:rsidRDefault="00596FFA" w:rsidP="00596FFA">
      <w:pPr>
        <w:keepNext/>
        <w:spacing w:after="0" w:line="240" w:lineRule="auto"/>
        <w:jc w:val="right"/>
        <w:outlineLvl w:val="0"/>
        <w:rPr>
          <w:rFonts w:ascii="Calibri" w:eastAsiaTheme="majorEastAsia" w:hAnsi="Calibri" w:cs="Calibri"/>
          <w:b/>
          <w:bCs/>
        </w:rPr>
      </w:pPr>
      <w:r w:rsidRPr="00CA45C5">
        <w:rPr>
          <w:rFonts w:ascii="Calibri" w:eastAsiaTheme="majorEastAsia" w:hAnsi="Calibri" w:cs="Calibri"/>
          <w:b/>
          <w:bCs/>
        </w:rPr>
        <w:t xml:space="preserve">Bilaga </w:t>
      </w:r>
      <w:proofErr w:type="gramStart"/>
      <w:r w:rsidRPr="00CA45C5">
        <w:rPr>
          <w:rFonts w:ascii="Calibri" w:eastAsiaTheme="majorEastAsia" w:hAnsi="Calibri" w:cs="Calibri"/>
          <w:b/>
          <w:bCs/>
        </w:rPr>
        <w:t xml:space="preserve">A / </w:t>
      </w:r>
      <w:r w:rsidRPr="00CA45C5">
        <w:rPr>
          <w:rFonts w:ascii="Calibri" w:eastAsiaTheme="majorEastAsia" w:hAnsi="Calibri" w:cs="Calibri"/>
          <w:b/>
          <w:bCs/>
          <w:i/>
        </w:rPr>
        <w:t>Appendix</w:t>
      </w:r>
      <w:proofErr w:type="gramEnd"/>
      <w:r w:rsidRPr="00CA45C5">
        <w:rPr>
          <w:rFonts w:ascii="Calibri" w:eastAsiaTheme="majorEastAsia" w:hAnsi="Calibri" w:cs="Calibri"/>
          <w:b/>
          <w:bCs/>
        </w:rPr>
        <w:t xml:space="preserve"> A</w:t>
      </w:r>
    </w:p>
    <w:p w:rsidR="00596FFA" w:rsidRPr="00CA45C5" w:rsidRDefault="00596FFA" w:rsidP="00596FFA">
      <w:pPr>
        <w:rPr>
          <w:rFonts w:ascii="Calibri" w:eastAsia="Times New Roman" w:hAnsi="Calibri" w:cs="Calibri"/>
          <w:i/>
          <w:color w:val="auto"/>
          <w:lang w:eastAsia="zh-CN"/>
        </w:rPr>
      </w:pPr>
    </w:p>
    <w:p w:rsidR="00596FFA" w:rsidRPr="00CA45C5" w:rsidRDefault="00596FFA" w:rsidP="00596FFA">
      <w:pPr>
        <w:autoSpaceDE w:val="0"/>
        <w:autoSpaceDN w:val="0"/>
        <w:adjustRightInd w:val="0"/>
        <w:spacing w:after="0" w:line="240" w:lineRule="auto"/>
        <w:rPr>
          <w:rFonts w:ascii="Calibri" w:eastAsia="Times New Roman" w:hAnsi="Calibri" w:cs="Calibri"/>
          <w:b/>
          <w:bCs/>
          <w:color w:val="auto"/>
        </w:rPr>
      </w:pPr>
      <w:r w:rsidRPr="00CA45C5">
        <w:rPr>
          <w:rFonts w:ascii="Calibri" w:eastAsia="Times New Roman" w:hAnsi="Calibri" w:cs="Calibri"/>
          <w:b/>
          <w:bCs/>
          <w:color w:val="auto"/>
        </w:rPr>
        <w:t>Beslut om emission av teckningsoptioner</w:t>
      </w:r>
    </w:p>
    <w:p w:rsidR="00596FFA" w:rsidRPr="00CA45C5" w:rsidRDefault="00596FFA" w:rsidP="00596FFA">
      <w:pPr>
        <w:autoSpaceDE w:val="0"/>
        <w:autoSpaceDN w:val="0"/>
        <w:adjustRightInd w:val="0"/>
        <w:spacing w:after="0" w:line="240" w:lineRule="auto"/>
        <w:rPr>
          <w:rFonts w:ascii="Calibri" w:eastAsia="Times New Roman" w:hAnsi="Calibri" w:cs="Calibri"/>
          <w:b/>
          <w:bCs/>
          <w:i/>
          <w:iCs/>
          <w:color w:val="auto"/>
        </w:rPr>
      </w:pPr>
      <w:r w:rsidRPr="00CA45C5">
        <w:rPr>
          <w:rFonts w:ascii="Calibri" w:eastAsia="Times New Roman" w:hAnsi="Calibri" w:cs="Calibri"/>
          <w:b/>
          <w:bCs/>
          <w:i/>
          <w:iCs/>
          <w:color w:val="auto"/>
        </w:rPr>
        <w:t xml:space="preserve">Resolution to </w:t>
      </w:r>
      <w:proofErr w:type="spellStart"/>
      <w:r w:rsidRPr="00CA45C5">
        <w:rPr>
          <w:rFonts w:ascii="Calibri" w:eastAsia="Times New Roman" w:hAnsi="Calibri" w:cs="Calibri"/>
          <w:b/>
          <w:bCs/>
          <w:i/>
          <w:iCs/>
          <w:color w:val="auto"/>
        </w:rPr>
        <w:t>issue</w:t>
      </w:r>
      <w:proofErr w:type="spellEnd"/>
      <w:r w:rsidRPr="00CA45C5">
        <w:rPr>
          <w:rFonts w:ascii="Calibri" w:eastAsia="Times New Roman" w:hAnsi="Calibri" w:cs="Calibri"/>
          <w:b/>
          <w:bCs/>
          <w:i/>
          <w:iCs/>
          <w:color w:val="auto"/>
        </w:rPr>
        <w:t xml:space="preserve"> </w:t>
      </w:r>
      <w:proofErr w:type="spellStart"/>
      <w:r w:rsidRPr="00CA45C5">
        <w:rPr>
          <w:rFonts w:ascii="Calibri" w:eastAsia="Times New Roman" w:hAnsi="Calibri" w:cs="Calibri"/>
          <w:b/>
          <w:bCs/>
          <w:i/>
          <w:iCs/>
          <w:color w:val="auto"/>
        </w:rPr>
        <w:t>warrants</w:t>
      </w:r>
      <w:proofErr w:type="spellEnd"/>
    </w:p>
    <w:p w:rsidR="00596FFA" w:rsidRPr="00CA45C5" w:rsidRDefault="00596FFA" w:rsidP="00596FFA">
      <w:pPr>
        <w:autoSpaceDE w:val="0"/>
        <w:autoSpaceDN w:val="0"/>
        <w:adjustRightInd w:val="0"/>
        <w:spacing w:after="0" w:line="240" w:lineRule="auto"/>
        <w:rPr>
          <w:rFonts w:ascii="Calibri" w:eastAsia="Times New Roman" w:hAnsi="Calibri" w:cs="Calibri"/>
          <w:b/>
          <w:bCs/>
          <w:i/>
          <w:iCs/>
          <w:color w:val="auto"/>
        </w:rPr>
      </w:pPr>
    </w:p>
    <w:p w:rsidR="00596FFA" w:rsidRPr="00CA45C5" w:rsidRDefault="00994B97" w:rsidP="00596FFA">
      <w:pPr>
        <w:autoSpaceDE w:val="0"/>
        <w:autoSpaceDN w:val="0"/>
        <w:adjustRightInd w:val="0"/>
        <w:spacing w:after="0" w:line="240" w:lineRule="auto"/>
        <w:rPr>
          <w:rFonts w:ascii="Calibri" w:eastAsia="Times New Roman" w:hAnsi="Calibri" w:cs="Calibri"/>
          <w:color w:val="auto"/>
        </w:rPr>
      </w:pPr>
      <w:r>
        <w:rPr>
          <w:rFonts w:ascii="Calibri" w:eastAsia="Times New Roman" w:hAnsi="Calibri" w:cs="Calibri"/>
          <w:color w:val="auto"/>
        </w:rPr>
        <w:t>Valberedningen</w:t>
      </w:r>
      <w:r w:rsidR="00596FFA" w:rsidRPr="00CA45C5">
        <w:rPr>
          <w:rFonts w:ascii="Calibri" w:eastAsia="Times New Roman" w:hAnsi="Calibri" w:cs="Calibri"/>
          <w:color w:val="auto"/>
        </w:rPr>
        <w:t xml:space="preserve"> föreslår att bolagsstämman beslutar om emission av högst </w:t>
      </w:r>
      <w:r w:rsidR="00596FFA">
        <w:rPr>
          <w:rFonts w:ascii="Calibri" w:eastAsia="Times New Roman" w:hAnsi="Calibri" w:cs="Calibri"/>
          <w:color w:val="auto"/>
        </w:rPr>
        <w:t>13 214</w:t>
      </w:r>
      <w:r w:rsidR="00596FFA" w:rsidRPr="00CA45C5">
        <w:rPr>
          <w:rFonts w:ascii="Calibri" w:hAnsi="Calibri" w:cs="Calibri"/>
        </w:rPr>
        <w:t xml:space="preserve"> </w:t>
      </w:r>
      <w:r w:rsidR="00596FFA" w:rsidRPr="00CA45C5">
        <w:rPr>
          <w:rFonts w:ascii="Calibri" w:eastAsia="Times New Roman" w:hAnsi="Calibri" w:cs="Calibri"/>
          <w:color w:val="auto"/>
        </w:rPr>
        <w:t>teckningsoptioner.</w:t>
      </w:r>
    </w:p>
    <w:p w:rsidR="00596FFA" w:rsidRPr="00CA45C5" w:rsidRDefault="00596FFA" w:rsidP="00596FFA">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The </w:t>
      </w:r>
      <w:r w:rsidR="00994B97">
        <w:rPr>
          <w:rFonts w:ascii="Calibri" w:eastAsia="Times New Roman" w:hAnsi="Calibri" w:cs="Calibri"/>
          <w:i/>
          <w:iCs/>
          <w:color w:val="auto"/>
          <w:lang w:val="en-US"/>
        </w:rPr>
        <w:t>nomination committee</w:t>
      </w:r>
      <w:r w:rsidRPr="00CA45C5">
        <w:rPr>
          <w:rFonts w:ascii="Calibri" w:eastAsia="Times New Roman" w:hAnsi="Calibri" w:cs="Calibri"/>
          <w:i/>
          <w:iCs/>
          <w:color w:val="auto"/>
          <w:lang w:val="en-US"/>
        </w:rPr>
        <w:t xml:space="preserve"> proposes that the general meeting resolves to issue not more than </w:t>
      </w:r>
      <w:r>
        <w:rPr>
          <w:rFonts w:ascii="Calibri" w:eastAsia="Times New Roman" w:hAnsi="Calibri" w:cs="Calibri"/>
          <w:i/>
          <w:iCs/>
          <w:color w:val="auto"/>
          <w:lang w:val="en-US"/>
        </w:rPr>
        <w:t xml:space="preserve">13,214 </w:t>
      </w:r>
      <w:r w:rsidRPr="00CA45C5">
        <w:rPr>
          <w:rFonts w:ascii="Calibri" w:eastAsia="Times New Roman" w:hAnsi="Calibri" w:cs="Calibri"/>
          <w:i/>
          <w:iCs/>
          <w:color w:val="auto"/>
          <w:lang w:val="en-US"/>
        </w:rPr>
        <w:t>warrants.</w:t>
      </w:r>
    </w:p>
    <w:p w:rsidR="00596FFA" w:rsidRPr="00CA45C5" w:rsidRDefault="00596FFA" w:rsidP="00596FFA">
      <w:pPr>
        <w:autoSpaceDE w:val="0"/>
        <w:autoSpaceDN w:val="0"/>
        <w:adjustRightInd w:val="0"/>
        <w:spacing w:after="0" w:line="240" w:lineRule="auto"/>
        <w:rPr>
          <w:rFonts w:ascii="Calibri" w:eastAsia="Times New Roman" w:hAnsi="Calibri" w:cs="Calibri"/>
          <w:i/>
          <w:iCs/>
          <w:color w:val="auto"/>
          <w:lang w:val="en-US"/>
        </w:rPr>
      </w:pPr>
    </w:p>
    <w:p w:rsidR="00596FFA" w:rsidRPr="00CA45C5" w:rsidRDefault="00596FFA" w:rsidP="00596FFA">
      <w:pPr>
        <w:numPr>
          <w:ilvl w:val="0"/>
          <w:numId w:val="1"/>
        </w:numPr>
        <w:autoSpaceDE w:val="0"/>
        <w:autoSpaceDN w:val="0"/>
        <w:adjustRightInd w:val="0"/>
        <w:spacing w:after="0" w:line="240" w:lineRule="auto"/>
        <w:ind w:left="284" w:hanging="284"/>
        <w:contextualSpacing/>
        <w:rPr>
          <w:rFonts w:ascii="Calibri" w:eastAsia="Times New Roman" w:hAnsi="Calibri" w:cs="Calibri"/>
          <w:i/>
          <w:iCs/>
          <w:color w:val="auto"/>
        </w:rPr>
      </w:pPr>
      <w:r w:rsidRPr="00CA45C5">
        <w:rPr>
          <w:rFonts w:ascii="Calibri" w:eastAsia="Times New Roman" w:hAnsi="Calibri" w:cs="Calibri"/>
          <w:color w:val="auto"/>
        </w:rPr>
        <w:t xml:space="preserve">Rätt att teckna teckningsoptioner ska, med avvikelse från aktieägarnas företrädesrätt, tillkomma </w:t>
      </w:r>
      <w:r>
        <w:rPr>
          <w:rFonts w:ascii="Calibri" w:eastAsia="Times New Roman" w:hAnsi="Calibri" w:cs="Calibri"/>
          <w:color w:val="auto"/>
        </w:rPr>
        <w:t>den av valberedningen föreslagna styrelseordföranden</w:t>
      </w:r>
      <w:r w:rsidRPr="00CA45C5">
        <w:rPr>
          <w:rFonts w:ascii="Calibri" w:eastAsia="Times New Roman" w:hAnsi="Calibri" w:cs="Calibri"/>
          <w:color w:val="auto"/>
        </w:rPr>
        <w:t xml:space="preserve">. </w:t>
      </w:r>
    </w:p>
    <w:p w:rsidR="00596FFA" w:rsidRPr="00CA45C5" w:rsidRDefault="00596FFA" w:rsidP="00596FFA">
      <w:pPr>
        <w:autoSpaceDE w:val="0"/>
        <w:autoSpaceDN w:val="0"/>
        <w:adjustRightInd w:val="0"/>
        <w:spacing w:after="0" w:line="240" w:lineRule="auto"/>
        <w:ind w:left="284"/>
        <w:contextualSpacing/>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With deviation from the shareholders’ pre-emptive rights, </w:t>
      </w:r>
      <w:r w:rsidR="0037031F">
        <w:rPr>
          <w:rFonts w:ascii="Calibri" w:eastAsia="Times New Roman" w:hAnsi="Calibri" w:cs="Calibri"/>
          <w:i/>
          <w:iCs/>
          <w:color w:val="auto"/>
          <w:lang w:val="en-US"/>
        </w:rPr>
        <w:t>the chairman of the b</w:t>
      </w:r>
      <w:r>
        <w:rPr>
          <w:rFonts w:ascii="Calibri" w:eastAsia="Times New Roman" w:hAnsi="Calibri" w:cs="Calibri"/>
          <w:i/>
          <w:iCs/>
          <w:color w:val="auto"/>
          <w:lang w:val="en-US"/>
        </w:rPr>
        <w:t>oard</w:t>
      </w:r>
      <w:r w:rsidRPr="00CA45C5">
        <w:rPr>
          <w:rFonts w:ascii="Calibri" w:eastAsia="Times New Roman" w:hAnsi="Calibri" w:cs="Calibri"/>
          <w:i/>
          <w:iCs/>
          <w:color w:val="auto"/>
          <w:lang w:val="en-US"/>
        </w:rPr>
        <w:t xml:space="preserve"> </w:t>
      </w:r>
      <w:r w:rsidR="00BD4691">
        <w:rPr>
          <w:rFonts w:ascii="Calibri" w:eastAsia="Times New Roman" w:hAnsi="Calibri" w:cs="Calibri"/>
          <w:i/>
          <w:iCs/>
          <w:color w:val="auto"/>
          <w:lang w:val="en-US"/>
        </w:rPr>
        <w:t xml:space="preserve">proposed by the nomination committee </w:t>
      </w:r>
      <w:r w:rsidRPr="00CA45C5">
        <w:rPr>
          <w:rFonts w:ascii="Calibri" w:eastAsia="Times New Roman" w:hAnsi="Calibri" w:cs="Calibri"/>
          <w:i/>
          <w:iCs/>
          <w:color w:val="auto"/>
          <w:lang w:val="en-GB"/>
        </w:rPr>
        <w:t xml:space="preserve">shall be entitled to subscribe for warrants. </w:t>
      </w:r>
    </w:p>
    <w:p w:rsidR="00596FFA" w:rsidRPr="00CA45C5" w:rsidRDefault="00596FFA" w:rsidP="00596FFA">
      <w:pPr>
        <w:autoSpaceDE w:val="0"/>
        <w:autoSpaceDN w:val="0"/>
        <w:adjustRightInd w:val="0"/>
        <w:spacing w:after="0" w:line="240" w:lineRule="auto"/>
        <w:ind w:left="284"/>
        <w:contextualSpacing/>
        <w:rPr>
          <w:rFonts w:ascii="Calibri" w:eastAsia="Times New Roman" w:hAnsi="Calibri" w:cs="Calibri"/>
          <w:i/>
          <w:iCs/>
          <w:color w:val="auto"/>
          <w:lang w:val="en-US"/>
        </w:rPr>
      </w:pPr>
    </w:p>
    <w:p w:rsidR="00596FFA" w:rsidRPr="00CA45C5" w:rsidRDefault="00596FFA" w:rsidP="00596FFA">
      <w:pPr>
        <w:numPr>
          <w:ilvl w:val="0"/>
          <w:numId w:val="1"/>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lang w:eastAsia="zh-CN"/>
        </w:rPr>
        <w:t xml:space="preserve">Varje teckningsoption ger rätt att teckna en ny aktie i </w:t>
      </w:r>
      <w:proofErr w:type="spellStart"/>
      <w:r w:rsidRPr="00CA45C5">
        <w:rPr>
          <w:rFonts w:ascii="Calibri" w:eastAsia="Times New Roman" w:hAnsi="Calibri" w:cs="Calibri"/>
          <w:color w:val="auto"/>
          <w:lang w:eastAsia="zh-CN"/>
        </w:rPr>
        <w:t>Xspray</w:t>
      </w:r>
      <w:proofErr w:type="spellEnd"/>
      <w:r w:rsidRPr="00CA45C5">
        <w:rPr>
          <w:rFonts w:ascii="Calibri" w:eastAsia="Times New Roman" w:hAnsi="Calibri" w:cs="Calibri"/>
          <w:color w:val="auto"/>
          <w:lang w:eastAsia="zh-CN"/>
        </w:rPr>
        <w:t xml:space="preserve"> </w:t>
      </w:r>
      <w:proofErr w:type="spellStart"/>
      <w:r w:rsidRPr="00CA45C5">
        <w:rPr>
          <w:rFonts w:ascii="Calibri" w:eastAsia="Times New Roman" w:hAnsi="Calibri" w:cs="Calibri"/>
          <w:color w:val="auto"/>
          <w:lang w:eastAsia="zh-CN"/>
        </w:rPr>
        <w:t>Pharma</w:t>
      </w:r>
      <w:proofErr w:type="spellEnd"/>
      <w:r w:rsidRPr="00CA45C5">
        <w:rPr>
          <w:rFonts w:ascii="Calibri" w:eastAsia="Times New Roman" w:hAnsi="Calibri" w:cs="Calibri"/>
          <w:color w:val="auto"/>
          <w:lang w:eastAsia="zh-CN"/>
        </w:rPr>
        <w:t xml:space="preserve"> AB (publ) under tiden från och med den </w:t>
      </w:r>
      <w:r>
        <w:rPr>
          <w:rFonts w:ascii="Calibri" w:eastAsia="Times New Roman" w:hAnsi="Calibri" w:cs="Calibri"/>
          <w:color w:val="auto"/>
          <w:lang w:eastAsia="zh-CN"/>
        </w:rPr>
        <w:t xml:space="preserve">25 maj 2026 </w:t>
      </w:r>
      <w:r w:rsidRPr="00CA45C5">
        <w:rPr>
          <w:rFonts w:ascii="Calibri" w:eastAsia="Times New Roman" w:hAnsi="Calibri" w:cs="Calibri"/>
          <w:color w:val="auto"/>
          <w:lang w:eastAsia="zh-CN"/>
        </w:rPr>
        <w:t xml:space="preserve">till och med den </w:t>
      </w:r>
      <w:r>
        <w:rPr>
          <w:rFonts w:ascii="Calibri" w:eastAsia="Times New Roman" w:hAnsi="Calibri" w:cs="Calibri"/>
          <w:color w:val="auto"/>
          <w:lang w:eastAsia="zh-CN"/>
        </w:rPr>
        <w:t>15 juni 2026</w:t>
      </w:r>
      <w:r w:rsidRPr="00CA45C5">
        <w:rPr>
          <w:rFonts w:ascii="Calibri" w:eastAsia="Times New Roman" w:hAnsi="Calibri" w:cs="Calibri"/>
          <w:color w:val="auto"/>
          <w:lang w:eastAsia="zh-CN"/>
        </w:rPr>
        <w:t xml:space="preserve">, till en teckningskurs motsvarande </w:t>
      </w:r>
      <w:r>
        <w:rPr>
          <w:rFonts w:ascii="Calibri" w:eastAsia="Times New Roman" w:hAnsi="Calibri" w:cs="Calibri"/>
          <w:color w:val="auto"/>
          <w:lang w:eastAsia="zh-CN"/>
        </w:rPr>
        <w:t>150</w:t>
      </w:r>
      <w:r w:rsidRPr="00CA45C5">
        <w:rPr>
          <w:rFonts w:ascii="Calibri" w:eastAsia="Times New Roman" w:hAnsi="Calibri" w:cs="Calibri"/>
          <w:color w:val="auto"/>
          <w:lang w:eastAsia="zh-CN"/>
        </w:rPr>
        <w:t xml:space="preserve"> procent av den volymvägda genomsnittskursen för bolagets aktie under den närmaste perioden om </w:t>
      </w:r>
      <w:r>
        <w:rPr>
          <w:rFonts w:ascii="Calibri" w:eastAsia="Times New Roman" w:hAnsi="Calibri" w:cs="Calibri"/>
          <w:color w:val="auto"/>
          <w:lang w:eastAsia="zh-CN"/>
        </w:rPr>
        <w:t>trettio</w:t>
      </w:r>
      <w:r w:rsidRPr="00CA45C5">
        <w:rPr>
          <w:rFonts w:ascii="Calibri" w:eastAsia="Times New Roman" w:hAnsi="Calibri" w:cs="Calibri"/>
          <w:color w:val="auto"/>
          <w:lang w:eastAsia="zh-CN"/>
        </w:rPr>
        <w:t xml:space="preserve"> handelsdagar omedelbart före erbjudandet om teckning av teckningsoptionerna, dock som minimum aktiens kvotvärde. </w:t>
      </w:r>
      <w:r w:rsidRPr="0053720E">
        <w:rPr>
          <w:rFonts w:ascii="Calibri" w:eastAsia="Times New Roman" w:hAnsi="Calibri" w:cs="Calibri"/>
          <w:color w:val="auto"/>
          <w:lang w:eastAsia="zh-CN"/>
        </w:rPr>
        <w:t xml:space="preserve">Den del av teckningskursen som överstiger aktiernas kvotvärde ska avsättas till den fria överkursfonden. </w:t>
      </w:r>
      <w:r w:rsidRPr="00CA45C5">
        <w:rPr>
          <w:rFonts w:ascii="Calibri" w:eastAsia="Times New Roman" w:hAnsi="Calibri" w:cs="Calibri"/>
          <w:color w:val="auto"/>
          <w:lang w:eastAsia="zh-CN"/>
        </w:rPr>
        <w:t xml:space="preserve">Vid fullt utnyttjande av teckningsoptionerna kommer aktiekapitalet att öka med </w:t>
      </w:r>
      <w:r w:rsidRPr="0053720E">
        <w:rPr>
          <w:rFonts w:ascii="Calibri" w:eastAsia="Times New Roman" w:hAnsi="Calibri" w:cs="Calibri"/>
          <w:color w:val="auto"/>
          <w:lang w:eastAsia="zh-CN"/>
        </w:rPr>
        <w:t xml:space="preserve">13 214 </w:t>
      </w:r>
      <w:r w:rsidRPr="00CA45C5">
        <w:rPr>
          <w:rFonts w:ascii="Calibri" w:eastAsia="Times New Roman" w:hAnsi="Calibri" w:cs="Calibri"/>
          <w:color w:val="auto"/>
          <w:lang w:eastAsia="zh-CN"/>
        </w:rPr>
        <w:t>kronor.</w:t>
      </w:r>
    </w:p>
    <w:p w:rsidR="00596FFA" w:rsidRPr="0053720E" w:rsidRDefault="00596FFA" w:rsidP="00596FFA">
      <w:pPr>
        <w:autoSpaceDE w:val="0"/>
        <w:autoSpaceDN w:val="0"/>
        <w:adjustRightInd w:val="0"/>
        <w:spacing w:after="0" w:line="240" w:lineRule="auto"/>
        <w:ind w:left="284"/>
        <w:rPr>
          <w:rFonts w:ascii="Calibri" w:eastAsia="Times New Roman" w:hAnsi="Calibri" w:cs="Calibri"/>
          <w:i/>
          <w:iCs/>
          <w:color w:val="auto"/>
          <w:lang w:val="en-US"/>
        </w:rPr>
      </w:pPr>
      <w:r w:rsidRPr="00CA45C5">
        <w:rPr>
          <w:rFonts w:ascii="Calibri" w:eastAsia="Times New Roman" w:hAnsi="Calibri" w:cs="Calibri"/>
          <w:i/>
          <w:color w:val="auto"/>
          <w:lang w:val="en-US"/>
        </w:rPr>
        <w:t xml:space="preserve">Each warrant shall entitle the holder to subscribe for one new share in </w:t>
      </w:r>
      <w:proofErr w:type="spellStart"/>
      <w:r w:rsidRPr="00CA45C5">
        <w:rPr>
          <w:rFonts w:ascii="Calibri" w:eastAsia="Times New Roman" w:hAnsi="Calibri" w:cs="Calibri"/>
          <w:i/>
          <w:color w:val="auto"/>
          <w:lang w:val="en-US"/>
        </w:rPr>
        <w:t>Xspray</w:t>
      </w:r>
      <w:proofErr w:type="spellEnd"/>
      <w:r w:rsidRPr="00CA45C5">
        <w:rPr>
          <w:rFonts w:ascii="Calibri" w:eastAsia="Times New Roman" w:hAnsi="Calibri" w:cs="Calibri"/>
          <w:i/>
          <w:color w:val="auto"/>
          <w:lang w:val="en-US"/>
        </w:rPr>
        <w:t xml:space="preserve"> Pharma AB (publ) during the period commencing on </w:t>
      </w:r>
      <w:r w:rsidR="00172969">
        <w:rPr>
          <w:rFonts w:ascii="Calibri" w:eastAsia="Times New Roman" w:hAnsi="Calibri" w:cs="Calibri"/>
          <w:i/>
          <w:color w:val="auto"/>
          <w:lang w:val="en-US"/>
        </w:rPr>
        <w:t>25 May 2026</w:t>
      </w:r>
      <w:r w:rsidRPr="00CA45C5">
        <w:rPr>
          <w:rFonts w:ascii="Calibri" w:eastAsia="Times New Roman" w:hAnsi="Calibri" w:cs="Calibri"/>
          <w:i/>
          <w:color w:val="auto"/>
          <w:lang w:val="en-US"/>
        </w:rPr>
        <w:t xml:space="preserve"> up to and including </w:t>
      </w:r>
      <w:r>
        <w:rPr>
          <w:rFonts w:ascii="Calibri" w:eastAsia="Times New Roman" w:hAnsi="Calibri" w:cs="Calibri"/>
          <w:i/>
          <w:color w:val="auto"/>
          <w:lang w:val="en-US"/>
        </w:rPr>
        <w:t>15 June 2026</w:t>
      </w:r>
      <w:r w:rsidRPr="00CA45C5">
        <w:rPr>
          <w:rFonts w:ascii="Calibri" w:eastAsia="Times New Roman" w:hAnsi="Calibri" w:cs="Calibri"/>
          <w:i/>
          <w:color w:val="auto"/>
          <w:lang w:val="en-US"/>
        </w:rPr>
        <w:t xml:space="preserve">, at an exercise price equal to </w:t>
      </w:r>
      <w:r>
        <w:rPr>
          <w:rFonts w:ascii="Calibri" w:eastAsia="Times New Roman" w:hAnsi="Calibri" w:cs="Calibri"/>
          <w:i/>
          <w:color w:val="auto"/>
          <w:lang w:val="en-US"/>
        </w:rPr>
        <w:t>15</w:t>
      </w:r>
      <w:r w:rsidRPr="00CA45C5">
        <w:rPr>
          <w:rFonts w:ascii="Calibri" w:eastAsia="Times New Roman" w:hAnsi="Calibri" w:cs="Calibri"/>
          <w:i/>
          <w:color w:val="auto"/>
          <w:lang w:val="en-US"/>
        </w:rPr>
        <w:t>0 percent of the volume-weighted average price of the company’s</w:t>
      </w:r>
      <w:r w:rsidR="00CB22B9">
        <w:rPr>
          <w:rFonts w:ascii="Calibri" w:eastAsia="Times New Roman" w:hAnsi="Calibri" w:cs="Calibri"/>
          <w:i/>
          <w:color w:val="auto"/>
          <w:lang w:val="en-US"/>
        </w:rPr>
        <w:t xml:space="preserve"> share during the period of thirty</w:t>
      </w:r>
      <w:r w:rsidRPr="00CA45C5">
        <w:rPr>
          <w:rFonts w:ascii="Calibri" w:eastAsia="Times New Roman" w:hAnsi="Calibri" w:cs="Calibri"/>
          <w:i/>
          <w:color w:val="auto"/>
          <w:lang w:val="en-US"/>
        </w:rPr>
        <w:t xml:space="preserve"> trading days falling immediately before the offer for subscription of the warrants, however as a minimum the quota value of the share. </w:t>
      </w:r>
      <w:r w:rsidRPr="0053720E">
        <w:rPr>
          <w:rFonts w:ascii="Calibri" w:eastAsia="Times New Roman" w:hAnsi="Calibri" w:cs="Calibri"/>
          <w:i/>
          <w:iCs/>
          <w:color w:val="auto"/>
          <w:lang w:val="en-US"/>
        </w:rPr>
        <w:t>The part of the subscription p</w:t>
      </w:r>
      <w:r>
        <w:rPr>
          <w:rFonts w:ascii="Calibri" w:eastAsia="Times New Roman" w:hAnsi="Calibri" w:cs="Calibri"/>
          <w:i/>
          <w:iCs/>
          <w:color w:val="auto"/>
          <w:lang w:val="en-US"/>
        </w:rPr>
        <w:t xml:space="preserve">rice which exceeds the shares’ </w:t>
      </w:r>
      <w:r w:rsidRPr="0053720E">
        <w:rPr>
          <w:rFonts w:ascii="Calibri" w:eastAsia="Times New Roman" w:hAnsi="Calibri" w:cs="Calibri"/>
          <w:i/>
          <w:iCs/>
          <w:color w:val="auto"/>
          <w:lang w:val="en-US"/>
        </w:rPr>
        <w:t xml:space="preserve">quota value shall be allocated to </w:t>
      </w:r>
      <w:r>
        <w:rPr>
          <w:rFonts w:ascii="Calibri" w:eastAsia="Times New Roman" w:hAnsi="Calibri" w:cs="Calibri"/>
          <w:i/>
          <w:iCs/>
          <w:color w:val="auto"/>
          <w:lang w:val="en-US"/>
        </w:rPr>
        <w:t xml:space="preserve">the free share premium reserve. </w:t>
      </w:r>
      <w:r w:rsidRPr="00CA45C5">
        <w:rPr>
          <w:rFonts w:ascii="Calibri" w:eastAsia="Times New Roman" w:hAnsi="Calibri" w:cs="Calibri"/>
          <w:i/>
          <w:color w:val="auto"/>
          <w:lang w:val="en-US"/>
        </w:rPr>
        <w:t xml:space="preserve">If the warrants are completely exercised the share capital will increase by SEK </w:t>
      </w:r>
      <w:r>
        <w:rPr>
          <w:rFonts w:ascii="Calibri" w:eastAsia="Calibri" w:hAnsi="Calibri" w:cs="Calibri"/>
          <w:i/>
          <w:lang w:val="en-US" w:eastAsia="en-GB"/>
        </w:rPr>
        <w:t>13,214</w:t>
      </w:r>
      <w:r w:rsidRPr="00CA45C5">
        <w:rPr>
          <w:rFonts w:ascii="Calibri" w:eastAsia="Times New Roman" w:hAnsi="Calibri" w:cs="Calibri"/>
          <w:i/>
          <w:color w:val="auto"/>
          <w:lang w:val="en-US"/>
        </w:rPr>
        <w:t>.</w:t>
      </w:r>
    </w:p>
    <w:p w:rsidR="00596FFA" w:rsidRPr="00CA45C5" w:rsidRDefault="00596FFA" w:rsidP="00596FFA">
      <w:pPr>
        <w:autoSpaceDE w:val="0"/>
        <w:autoSpaceDN w:val="0"/>
        <w:adjustRightInd w:val="0"/>
        <w:spacing w:after="0" w:line="240" w:lineRule="auto"/>
        <w:ind w:left="284"/>
        <w:rPr>
          <w:rFonts w:ascii="Calibri" w:eastAsia="Times New Roman" w:hAnsi="Calibri" w:cs="Calibri"/>
          <w:i/>
          <w:color w:val="auto"/>
          <w:lang w:val="en-US"/>
        </w:rPr>
      </w:pPr>
    </w:p>
    <w:p w:rsidR="00596FFA" w:rsidRPr="00CA45C5" w:rsidRDefault="00596FFA" w:rsidP="00596FFA">
      <w:pPr>
        <w:numPr>
          <w:ilvl w:val="0"/>
          <w:numId w:val="1"/>
        </w:numPr>
        <w:autoSpaceDE w:val="0"/>
        <w:autoSpaceDN w:val="0"/>
        <w:adjustRightInd w:val="0"/>
        <w:spacing w:after="0" w:line="240" w:lineRule="auto"/>
        <w:ind w:left="284" w:hanging="284"/>
        <w:contextualSpacing/>
        <w:rPr>
          <w:rFonts w:ascii="Calibri" w:eastAsia="Times New Roman" w:hAnsi="Calibri" w:cs="Calibri"/>
          <w:color w:val="auto"/>
          <w:lang w:eastAsia="zh-CN"/>
        </w:rPr>
      </w:pPr>
      <w:r w:rsidRPr="00CA45C5">
        <w:rPr>
          <w:rFonts w:ascii="Calibri" w:eastAsia="Times New Roman" w:hAnsi="Calibri" w:cs="Calibri"/>
          <w:color w:val="auto"/>
          <w:lang w:eastAsia="zh-CN"/>
        </w:rPr>
        <w:t xml:space="preserve">Teckning av teckningsoptioner ska ske senast den </w:t>
      </w:r>
      <w:r>
        <w:rPr>
          <w:rFonts w:ascii="Calibri" w:eastAsia="Times New Roman" w:hAnsi="Calibri" w:cs="Calibri"/>
          <w:color w:val="auto"/>
          <w:lang w:eastAsia="zh-CN"/>
        </w:rPr>
        <w:t>24 maj 2021</w:t>
      </w:r>
      <w:r w:rsidRPr="00CA45C5">
        <w:rPr>
          <w:rFonts w:ascii="Calibri" w:eastAsia="Times New Roman" w:hAnsi="Calibri" w:cs="Calibri"/>
          <w:color w:val="auto"/>
          <w:lang w:eastAsia="zh-CN"/>
        </w:rPr>
        <w:t>.</w:t>
      </w:r>
      <w:r w:rsidRPr="00CA45C5">
        <w:rPr>
          <w:rFonts w:ascii="Calibri" w:eastAsia="Times New Roman" w:hAnsi="Calibri" w:cs="Calibri"/>
          <w:color w:val="auto"/>
        </w:rPr>
        <w:t xml:space="preserve"> Styrelsen ska dock ha rätt att förlänga teckningstiden.</w:t>
      </w:r>
    </w:p>
    <w:p w:rsidR="00596FFA" w:rsidRPr="00CA45C5" w:rsidRDefault="00596FFA" w:rsidP="00596FFA">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 xml:space="preserve">The subscription for warrants shall be made no later than </w:t>
      </w:r>
      <w:r>
        <w:rPr>
          <w:rFonts w:ascii="Calibri" w:eastAsia="Times New Roman" w:hAnsi="Calibri" w:cs="Calibri"/>
          <w:i/>
          <w:color w:val="auto"/>
          <w:lang w:val="en-US"/>
        </w:rPr>
        <w:t>24 May 2021</w:t>
      </w:r>
      <w:r w:rsidRPr="00CA45C5">
        <w:rPr>
          <w:rFonts w:ascii="Calibri" w:eastAsia="Times New Roman" w:hAnsi="Calibri" w:cs="Calibri"/>
          <w:i/>
          <w:color w:val="auto"/>
          <w:lang w:val="en-US"/>
        </w:rPr>
        <w:t>. However, the board of directors shall have the right to extend the subscription period.</w:t>
      </w:r>
    </w:p>
    <w:p w:rsidR="00596FFA" w:rsidRPr="00CA45C5" w:rsidRDefault="00596FFA" w:rsidP="00596FFA">
      <w:pPr>
        <w:spacing w:after="0" w:line="240" w:lineRule="auto"/>
        <w:ind w:left="284"/>
        <w:rPr>
          <w:rFonts w:ascii="Calibri" w:eastAsia="Times New Roman" w:hAnsi="Calibri" w:cs="Calibri"/>
          <w:i/>
          <w:color w:val="auto"/>
          <w:lang w:val="en-GB"/>
        </w:rPr>
      </w:pPr>
    </w:p>
    <w:p w:rsidR="00596FFA" w:rsidRPr="00CA45C5" w:rsidRDefault="00596FFA" w:rsidP="00596FFA">
      <w:pPr>
        <w:numPr>
          <w:ilvl w:val="0"/>
          <w:numId w:val="1"/>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rPr>
        <w:t xml:space="preserve">Priset per teckningsoption ska motsvara ett beräknat marknadsvärde med tillämpning av Black &amp; Scholes värderingsmodell beräknat av ett oberoende värderingsinstitut. Betalning för teckningsoptionerna ska ske senast den </w:t>
      </w:r>
      <w:r>
        <w:rPr>
          <w:rFonts w:ascii="Calibri" w:eastAsia="Times New Roman" w:hAnsi="Calibri" w:cs="Calibri"/>
          <w:color w:val="auto"/>
          <w:lang w:eastAsia="zh-CN"/>
        </w:rPr>
        <w:t>24 maj 2021</w:t>
      </w:r>
      <w:r w:rsidRPr="00CA45C5">
        <w:rPr>
          <w:rFonts w:ascii="Calibri" w:eastAsia="Times New Roman" w:hAnsi="Calibri" w:cs="Calibri"/>
          <w:color w:val="auto"/>
        </w:rPr>
        <w:t>. Styrelsen ska dock ha rätt att förlänga betalningstiden.</w:t>
      </w:r>
    </w:p>
    <w:p w:rsidR="00596FFA" w:rsidRPr="00CA45C5" w:rsidRDefault="00596FFA" w:rsidP="00596FFA">
      <w:pPr>
        <w:autoSpaceDE w:val="0"/>
        <w:autoSpaceDN w:val="0"/>
        <w:adjustRightInd w:val="0"/>
        <w:spacing w:after="0" w:line="240" w:lineRule="auto"/>
        <w:ind w:left="284"/>
        <w:contextualSpacing/>
        <w:rPr>
          <w:rFonts w:ascii="Calibri" w:eastAsia="Times New Roman" w:hAnsi="Calibri" w:cs="Calibri"/>
          <w:i/>
          <w:color w:val="auto"/>
          <w:lang w:val="en-GB"/>
        </w:rPr>
      </w:pPr>
      <w:r w:rsidRPr="00CA45C5">
        <w:rPr>
          <w:rFonts w:ascii="Calibri" w:eastAsia="Times New Roman" w:hAnsi="Calibri" w:cs="Calibri"/>
          <w:i/>
          <w:color w:val="auto"/>
          <w:lang w:val="en-GB"/>
        </w:rPr>
        <w:t xml:space="preserve">The price per warrant shall correspond to a calculated market price based on the Black &amp; Scholes valuation method, calculated by an independent valuation firm. Payment for the warrants shall be made no later than </w:t>
      </w:r>
      <w:r>
        <w:rPr>
          <w:rFonts w:ascii="Calibri" w:eastAsia="Times New Roman" w:hAnsi="Calibri" w:cs="Calibri"/>
          <w:i/>
          <w:color w:val="auto"/>
          <w:lang w:val="en-GB"/>
        </w:rPr>
        <w:t>24 May 2021</w:t>
      </w:r>
      <w:r w:rsidRPr="00CA45C5">
        <w:rPr>
          <w:rFonts w:ascii="Calibri" w:eastAsia="Times New Roman" w:hAnsi="Calibri" w:cs="Calibri"/>
          <w:i/>
          <w:color w:val="auto"/>
          <w:lang w:val="en-GB"/>
        </w:rPr>
        <w:t xml:space="preserve">. </w:t>
      </w:r>
      <w:r w:rsidRPr="00CA45C5">
        <w:rPr>
          <w:rFonts w:ascii="Calibri" w:eastAsia="Times New Roman" w:hAnsi="Calibri" w:cs="Calibri"/>
          <w:i/>
          <w:color w:val="auto"/>
          <w:lang w:val="en-US"/>
        </w:rPr>
        <w:t>However, the board of directors shall have the right to extend the payment period.</w:t>
      </w:r>
    </w:p>
    <w:p w:rsidR="00596FFA" w:rsidRPr="00CA45C5" w:rsidRDefault="00596FFA" w:rsidP="00596FFA">
      <w:pPr>
        <w:autoSpaceDE w:val="0"/>
        <w:autoSpaceDN w:val="0"/>
        <w:adjustRightInd w:val="0"/>
        <w:spacing w:after="0" w:line="240" w:lineRule="auto"/>
        <w:rPr>
          <w:rFonts w:ascii="Calibri" w:eastAsia="Times New Roman" w:hAnsi="Calibri" w:cs="Calibri"/>
          <w:color w:val="auto"/>
          <w:lang w:val="en-US"/>
        </w:rPr>
      </w:pPr>
    </w:p>
    <w:p w:rsidR="00596FFA" w:rsidRPr="00F6609F" w:rsidRDefault="00596FFA" w:rsidP="00596FFA">
      <w:pPr>
        <w:numPr>
          <w:ilvl w:val="0"/>
          <w:numId w:val="1"/>
        </w:numPr>
        <w:autoSpaceDE w:val="0"/>
        <w:autoSpaceDN w:val="0"/>
        <w:adjustRightInd w:val="0"/>
        <w:spacing w:after="0" w:line="240" w:lineRule="auto"/>
        <w:ind w:left="284" w:hanging="284"/>
        <w:contextualSpacing/>
        <w:rPr>
          <w:rFonts w:ascii="Calibri" w:eastAsia="Times New Roman" w:hAnsi="Calibri" w:cs="Calibri"/>
          <w:color w:val="auto"/>
        </w:rPr>
      </w:pPr>
      <w:r w:rsidRPr="00F6609F">
        <w:rPr>
          <w:rFonts w:ascii="Calibri" w:eastAsia="Times New Roman" w:hAnsi="Calibri" w:cs="Calibri"/>
          <w:color w:val="auto"/>
        </w:rPr>
        <w:t xml:space="preserve">För teckningsoptionerna ska i övrigt gälla de villkor som framgår av </w:t>
      </w:r>
      <w:r w:rsidRPr="00F6609F">
        <w:rPr>
          <w:rFonts w:ascii="Calibri" w:eastAsia="Times New Roman" w:hAnsi="Calibri" w:cs="Calibri"/>
          <w:color w:val="auto"/>
          <w:u w:val="single"/>
        </w:rPr>
        <w:t>Bilaga B</w:t>
      </w:r>
      <w:r w:rsidRPr="00F6609F">
        <w:rPr>
          <w:rFonts w:ascii="Calibri" w:eastAsia="Times New Roman" w:hAnsi="Calibri" w:cs="Calibri"/>
          <w:color w:val="auto"/>
        </w:rPr>
        <w:t>.</w:t>
      </w:r>
    </w:p>
    <w:p w:rsidR="00596FFA" w:rsidRPr="00CA45C5" w:rsidRDefault="00596FFA" w:rsidP="00596FFA">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The warrants shall in all other respects be governed by the terms and conditions set forth</w:t>
      </w:r>
    </w:p>
    <w:p w:rsidR="00596FFA" w:rsidRPr="00CA45C5" w:rsidRDefault="00596FFA" w:rsidP="00596FFA">
      <w:pPr>
        <w:autoSpaceDE w:val="0"/>
        <w:autoSpaceDN w:val="0"/>
        <w:adjustRightInd w:val="0"/>
        <w:spacing w:after="0" w:line="240" w:lineRule="auto"/>
        <w:ind w:left="284"/>
        <w:contextualSpacing/>
        <w:rPr>
          <w:rFonts w:ascii="Calibri" w:eastAsia="Times New Roman" w:hAnsi="Calibri" w:cs="Calibri"/>
          <w:i/>
          <w:color w:val="auto"/>
        </w:rPr>
      </w:pPr>
      <w:r w:rsidRPr="00CA45C5">
        <w:rPr>
          <w:rFonts w:ascii="Calibri" w:eastAsia="Times New Roman" w:hAnsi="Calibri" w:cs="Calibri"/>
          <w:i/>
          <w:color w:val="auto"/>
        </w:rPr>
        <w:t xml:space="preserve">in </w:t>
      </w:r>
      <w:r w:rsidRPr="00CA45C5">
        <w:rPr>
          <w:rFonts w:ascii="Calibri" w:eastAsia="Times New Roman" w:hAnsi="Calibri" w:cs="Calibri"/>
          <w:i/>
          <w:color w:val="auto"/>
          <w:u w:val="single"/>
        </w:rPr>
        <w:t>Appendix B</w:t>
      </w:r>
      <w:r w:rsidRPr="00CA45C5">
        <w:rPr>
          <w:rFonts w:ascii="Calibri" w:eastAsia="Times New Roman" w:hAnsi="Calibri" w:cs="Calibri"/>
          <w:i/>
          <w:color w:val="auto"/>
        </w:rPr>
        <w:t>.</w:t>
      </w:r>
    </w:p>
    <w:p w:rsidR="00596FFA" w:rsidRPr="00CA45C5" w:rsidRDefault="00596FFA" w:rsidP="00596FFA">
      <w:pPr>
        <w:autoSpaceDE w:val="0"/>
        <w:autoSpaceDN w:val="0"/>
        <w:adjustRightInd w:val="0"/>
        <w:spacing w:after="0" w:line="240" w:lineRule="auto"/>
        <w:rPr>
          <w:rFonts w:ascii="Calibri" w:eastAsia="Times New Roman" w:hAnsi="Calibri" w:cs="Calibri"/>
          <w:i/>
          <w:iCs/>
          <w:color w:val="auto"/>
        </w:rPr>
      </w:pPr>
    </w:p>
    <w:p w:rsidR="00596FFA" w:rsidRPr="00CA45C5" w:rsidRDefault="00596FFA" w:rsidP="00596FFA">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Teckningskursen för teckningsoptionerna liksom antalet aktier som varje teckningsoption ger rätt</w:t>
      </w:r>
      <w:r>
        <w:rPr>
          <w:rFonts w:ascii="Calibri" w:eastAsia="Times New Roman" w:hAnsi="Calibri" w:cs="Calibri"/>
          <w:color w:val="auto"/>
        </w:rPr>
        <w:t xml:space="preserve"> </w:t>
      </w:r>
      <w:r w:rsidRPr="00CA45C5">
        <w:rPr>
          <w:rFonts w:ascii="Calibri" w:eastAsia="Times New Roman" w:hAnsi="Calibri" w:cs="Calibri"/>
          <w:color w:val="auto"/>
        </w:rPr>
        <w:t>att teckna kan bli föremål för justering enligt vad som fra</w:t>
      </w:r>
      <w:r>
        <w:rPr>
          <w:rFonts w:ascii="Calibri" w:eastAsia="Times New Roman" w:hAnsi="Calibri" w:cs="Calibri"/>
          <w:color w:val="auto"/>
        </w:rPr>
        <w:t>mgår av punkt 8 i villkoren för t</w:t>
      </w:r>
      <w:r w:rsidRPr="00CA45C5">
        <w:rPr>
          <w:rFonts w:ascii="Calibri" w:eastAsia="Times New Roman" w:hAnsi="Calibri" w:cs="Calibri"/>
          <w:color w:val="auto"/>
        </w:rPr>
        <w:t>eckningsoptionerna.</w:t>
      </w:r>
    </w:p>
    <w:p w:rsidR="00596FFA" w:rsidRPr="00CA45C5" w:rsidRDefault="00596FFA" w:rsidP="00596FFA">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lastRenderedPageBreak/>
        <w:t xml:space="preserve">The exercise price </w:t>
      </w:r>
      <w:r w:rsidR="00CB22B9">
        <w:rPr>
          <w:rFonts w:ascii="Calibri" w:eastAsia="Times New Roman" w:hAnsi="Calibri" w:cs="Calibri"/>
          <w:i/>
          <w:iCs/>
          <w:color w:val="auto"/>
          <w:lang w:val="en-US"/>
        </w:rPr>
        <w:t>for the</w:t>
      </w:r>
      <w:r w:rsidRPr="00CA45C5">
        <w:rPr>
          <w:rFonts w:ascii="Calibri" w:eastAsia="Times New Roman" w:hAnsi="Calibri" w:cs="Calibri"/>
          <w:i/>
          <w:iCs/>
          <w:color w:val="auto"/>
          <w:lang w:val="en-US"/>
        </w:rPr>
        <w:t xml:space="preserve"> warrants and the number of shares to which each warrant provides an entitlement to subscribe may be adjusted in accordance with section 8 of the terms and conditions for warrants.</w:t>
      </w:r>
    </w:p>
    <w:p w:rsidR="00596FFA" w:rsidRPr="00CA45C5" w:rsidRDefault="00596FFA" w:rsidP="00596FFA">
      <w:pPr>
        <w:autoSpaceDE w:val="0"/>
        <w:autoSpaceDN w:val="0"/>
        <w:adjustRightInd w:val="0"/>
        <w:spacing w:after="0" w:line="240" w:lineRule="auto"/>
        <w:rPr>
          <w:rFonts w:ascii="Calibri" w:eastAsia="Times New Roman" w:hAnsi="Calibri" w:cs="Calibri"/>
          <w:color w:val="auto"/>
          <w:lang w:val="en-US"/>
        </w:rPr>
      </w:pPr>
    </w:p>
    <w:p w:rsidR="003326EC" w:rsidRPr="00CA45C5" w:rsidRDefault="003326EC" w:rsidP="003326EC">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Skälet för avvikelsen från aktieägarnas företrädesrätt är att implemen</w:t>
      </w:r>
      <w:r>
        <w:rPr>
          <w:rFonts w:ascii="Calibri" w:eastAsia="Times New Roman" w:hAnsi="Calibri" w:cs="Calibri"/>
          <w:color w:val="auto"/>
        </w:rPr>
        <w:t xml:space="preserve">tera ett incitamentsprogram </w:t>
      </w:r>
      <w:r>
        <w:rPr>
          <w:rFonts w:ascii="Calibri" w:eastAsia="Times New Roman" w:hAnsi="Calibri" w:cs="Calibri"/>
          <w:color w:val="auto"/>
          <w:lang w:eastAsia="zh-CN"/>
        </w:rPr>
        <w:t xml:space="preserve">för </w:t>
      </w:r>
      <w:r>
        <w:rPr>
          <w:rFonts w:ascii="Calibri" w:eastAsia="Times New Roman" w:hAnsi="Calibri" w:cs="Calibri"/>
          <w:color w:val="auto"/>
        </w:rPr>
        <w:t>den av valberedningen föreslagna styrelseordföranden i bolaget</w:t>
      </w:r>
      <w:r w:rsidRPr="00CA45C5">
        <w:rPr>
          <w:rFonts w:ascii="Calibri" w:eastAsia="Times New Roman" w:hAnsi="Calibri" w:cs="Calibri"/>
          <w:color w:val="auto"/>
        </w:rPr>
        <w:t>.</w:t>
      </w:r>
    </w:p>
    <w:p w:rsidR="003326EC" w:rsidRPr="00CA45C5" w:rsidRDefault="003326EC" w:rsidP="003326EC">
      <w:pPr>
        <w:autoSpaceDE w:val="0"/>
        <w:autoSpaceDN w:val="0"/>
        <w:adjustRightInd w:val="0"/>
        <w:spacing w:after="0" w:line="240" w:lineRule="auto"/>
        <w:rPr>
          <w:rFonts w:ascii="Calibri" w:hAnsi="Calibri" w:cs="Calibri"/>
          <w:i/>
          <w:lang w:val="en-US"/>
        </w:rPr>
      </w:pPr>
      <w:r w:rsidRPr="00CA45C5">
        <w:rPr>
          <w:rFonts w:ascii="Calibri" w:eastAsia="Times New Roman" w:hAnsi="Calibri" w:cs="Calibri"/>
          <w:i/>
          <w:iCs/>
          <w:color w:val="auto"/>
          <w:lang w:val="en-US"/>
        </w:rPr>
        <w:t>The reason for the deviation from the shareholders’ pre-emptive rights is to imp</w:t>
      </w:r>
      <w:r>
        <w:rPr>
          <w:rFonts w:ascii="Calibri" w:eastAsia="Times New Roman" w:hAnsi="Calibri" w:cs="Calibri"/>
          <w:i/>
          <w:iCs/>
          <w:color w:val="auto"/>
          <w:lang w:val="en-US"/>
        </w:rPr>
        <w:t xml:space="preserve">lement an incentive program </w:t>
      </w:r>
      <w:r>
        <w:rPr>
          <w:rFonts w:ascii="Calibri" w:eastAsia="Times New Roman" w:hAnsi="Calibri" w:cs="Calibri"/>
          <w:i/>
          <w:color w:val="auto"/>
          <w:lang w:val="en-US"/>
        </w:rPr>
        <w:t xml:space="preserve">for </w:t>
      </w:r>
      <w:r>
        <w:rPr>
          <w:rFonts w:ascii="Calibri" w:eastAsia="Times New Roman" w:hAnsi="Calibri" w:cs="Calibri"/>
          <w:i/>
          <w:iCs/>
          <w:color w:val="auto"/>
          <w:lang w:val="en-US"/>
        </w:rPr>
        <w:t>the chairman of the board in the company</w:t>
      </w:r>
      <w:r w:rsidRPr="00CA45C5">
        <w:rPr>
          <w:rFonts w:ascii="Calibri" w:eastAsia="Times New Roman" w:hAnsi="Calibri" w:cs="Calibri"/>
          <w:i/>
          <w:iCs/>
          <w:color w:val="auto"/>
          <w:lang w:val="en-US"/>
        </w:rPr>
        <w:t xml:space="preserve"> </w:t>
      </w:r>
      <w:r>
        <w:rPr>
          <w:rFonts w:ascii="Calibri" w:eastAsia="Times New Roman" w:hAnsi="Calibri" w:cs="Calibri"/>
          <w:i/>
          <w:iCs/>
          <w:color w:val="auto"/>
          <w:lang w:val="en-US"/>
        </w:rPr>
        <w:t>proposed by the nomination committee</w:t>
      </w:r>
      <w:r w:rsidRPr="00CA45C5">
        <w:rPr>
          <w:rFonts w:ascii="Calibri" w:eastAsia="Times New Roman" w:hAnsi="Calibri" w:cs="Calibri"/>
          <w:i/>
          <w:iCs/>
          <w:color w:val="auto"/>
          <w:lang w:val="en-US"/>
        </w:rPr>
        <w:t>.</w:t>
      </w:r>
    </w:p>
    <w:p w:rsidR="008C25A6" w:rsidRPr="00596FFA" w:rsidRDefault="008C25A6">
      <w:pPr>
        <w:rPr>
          <w:lang w:val="en-US"/>
        </w:rPr>
      </w:pPr>
    </w:p>
    <w:sectPr w:rsidR="008C25A6" w:rsidRPr="00596FFA" w:rsidSect="00732A7D">
      <w:headerReference w:type="default" r:id="rId7"/>
      <w:headerReference w:type="first" r:id="rId8"/>
      <w:footerReference w:type="first" r:id="rId9"/>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AF" w:rsidRDefault="00092D32">
      <w:pPr>
        <w:spacing w:after="0" w:line="240" w:lineRule="auto"/>
      </w:pPr>
      <w:r>
        <w:separator/>
      </w:r>
    </w:p>
  </w:endnote>
  <w:endnote w:type="continuationSeparator" w:id="0">
    <w:p w:rsidR="005C42AF" w:rsidRDefault="0009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9D7" w:rsidRPr="00A76C26" w:rsidRDefault="0029416B" w:rsidP="00A76C26">
    <w:pPr>
      <w:pStyle w:val="Footer"/>
      <w:ind w:right="42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AF" w:rsidRDefault="00092D32">
      <w:pPr>
        <w:spacing w:after="0" w:line="240" w:lineRule="auto"/>
      </w:pPr>
      <w:r>
        <w:separator/>
      </w:r>
    </w:p>
  </w:footnote>
  <w:footnote w:type="continuationSeparator" w:id="0">
    <w:p w:rsidR="005C42AF" w:rsidRDefault="0009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9D7" w:rsidRPr="00491733" w:rsidRDefault="0029416B" w:rsidP="00491733">
    <w:pPr>
      <w:pStyle w:val="Header"/>
    </w:pPr>
    <w:bookmarkStart w:id="3" w:name="bDraftHeader1"/>
    <w:bookmarkStart w:id="4" w:name="bDateHeader1"/>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9D7" w:rsidRPr="00491733" w:rsidRDefault="0029416B" w:rsidP="00491733">
    <w:pPr>
      <w:pStyle w:val="Header"/>
    </w:pPr>
    <w:bookmarkStart w:id="5" w:name="bDraftHeader"/>
    <w:bookmarkStart w:id="6" w:name="bDateHeade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6942"/>
    <w:multiLevelType w:val="hybridMultilevel"/>
    <w:tmpl w:val="73B20C80"/>
    <w:lvl w:ilvl="0" w:tplc="DBB64E48">
      <w:start w:val="1"/>
      <w:numFmt w:val="decimal"/>
      <w:lvlText w:val="%1."/>
      <w:lvlJc w:val="left"/>
      <w:pPr>
        <w:ind w:left="1080" w:hanging="360"/>
      </w:pPr>
      <w:rPr>
        <w:i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FA"/>
    <w:rsid w:val="00092D32"/>
    <w:rsid w:val="00172969"/>
    <w:rsid w:val="001A0391"/>
    <w:rsid w:val="001D4D68"/>
    <w:rsid w:val="001E31D8"/>
    <w:rsid w:val="001E4FAE"/>
    <w:rsid w:val="0029416B"/>
    <w:rsid w:val="003326EC"/>
    <w:rsid w:val="0037031F"/>
    <w:rsid w:val="005659BC"/>
    <w:rsid w:val="00566F4E"/>
    <w:rsid w:val="00596FFA"/>
    <w:rsid w:val="005C42AF"/>
    <w:rsid w:val="00616D20"/>
    <w:rsid w:val="0062415C"/>
    <w:rsid w:val="00671208"/>
    <w:rsid w:val="006A1D13"/>
    <w:rsid w:val="007A0E63"/>
    <w:rsid w:val="00812B20"/>
    <w:rsid w:val="00845E6B"/>
    <w:rsid w:val="008C25A6"/>
    <w:rsid w:val="00994B97"/>
    <w:rsid w:val="009E6244"/>
    <w:rsid w:val="00A45A7A"/>
    <w:rsid w:val="00AF7726"/>
    <w:rsid w:val="00B86F91"/>
    <w:rsid w:val="00BA08E6"/>
    <w:rsid w:val="00BB58D5"/>
    <w:rsid w:val="00BC2071"/>
    <w:rsid w:val="00BD4691"/>
    <w:rsid w:val="00CB22B9"/>
    <w:rsid w:val="00D11FF3"/>
    <w:rsid w:val="00D277D3"/>
    <w:rsid w:val="00DD0867"/>
    <w:rsid w:val="00F55D57"/>
    <w:rsid w:val="00F6152B"/>
    <w:rsid w:val="00F73DF6"/>
    <w:rsid w:val="00FA72A3"/>
    <w:rsid w:val="00FE6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BED5"/>
  <w15:chartTrackingRefBased/>
  <w15:docId w15:val="{6E76594A-77B8-49D9-9BF8-8127CAB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FA"/>
    <w:pPr>
      <w:spacing w:after="200" w:line="276" w:lineRule="auto"/>
    </w:pPr>
    <w:rPr>
      <w:color w:val="000000"/>
    </w:rPr>
  </w:style>
  <w:style w:type="paragraph" w:styleId="Heading1">
    <w:name w:val="heading 1"/>
    <w:aliases w:val="Heading 1 (Alt+1)"/>
    <w:basedOn w:val="Normal"/>
    <w:next w:val="Normal"/>
    <w:link w:val="Heading1Char"/>
    <w:uiPriority w:val="1"/>
    <w:qFormat/>
    <w:rsid w:val="00596FFA"/>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596FFA"/>
    <w:rPr>
      <w:rFonts w:asciiTheme="majorHAnsi" w:eastAsiaTheme="majorEastAsia" w:hAnsiTheme="majorHAnsi" w:cstheme="majorBidi"/>
      <w:b/>
      <w:bCs/>
      <w:color w:val="000000" w:themeColor="text1"/>
      <w:sz w:val="28"/>
      <w:szCs w:val="28"/>
    </w:rPr>
  </w:style>
  <w:style w:type="paragraph" w:styleId="Header">
    <w:name w:val="header"/>
    <w:basedOn w:val="Normal"/>
    <w:link w:val="HeaderChar"/>
    <w:uiPriority w:val="99"/>
    <w:semiHidden/>
    <w:unhideWhenUsed/>
    <w:rsid w:val="00596FF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96FFA"/>
    <w:rPr>
      <w:color w:val="000000"/>
    </w:rPr>
  </w:style>
  <w:style w:type="paragraph" w:styleId="Footer">
    <w:name w:val="footer"/>
    <w:basedOn w:val="Normal"/>
    <w:link w:val="FooterChar"/>
    <w:uiPriority w:val="99"/>
    <w:semiHidden/>
    <w:rsid w:val="00596FF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96FFA"/>
    <w:rPr>
      <w:color w:val="000000"/>
    </w:rPr>
  </w:style>
  <w:style w:type="paragraph" w:styleId="BodyText">
    <w:name w:val="Body Text"/>
    <w:basedOn w:val="Normal"/>
    <w:link w:val="BodyTextChar"/>
    <w:uiPriority w:val="99"/>
    <w:unhideWhenUsed/>
    <w:rsid w:val="00596FFA"/>
    <w:pPr>
      <w:spacing w:after="120"/>
    </w:pPr>
  </w:style>
  <w:style w:type="character" w:customStyle="1" w:styleId="BodyTextChar">
    <w:name w:val="Body Text Char"/>
    <w:basedOn w:val="DefaultParagraphFont"/>
    <w:link w:val="BodyText"/>
    <w:uiPriority w:val="99"/>
    <w:rsid w:val="00596FFA"/>
    <w:rPr>
      <w:color w:val="000000"/>
    </w:rPr>
  </w:style>
  <w:style w:type="paragraph" w:customStyle="1" w:styleId="CQList3">
    <w:name w:val="CQ List 3"/>
    <w:basedOn w:val="Normal"/>
    <w:uiPriority w:val="4"/>
    <w:qFormat/>
    <w:rsid w:val="00596FFA"/>
    <w:pPr>
      <w:spacing w:line="288" w:lineRule="auto"/>
      <w:ind w:left="2835" w:hanging="709"/>
    </w:pPr>
    <w:rPr>
      <w:rFonts w:ascii="Calibri" w:eastAsia="Times New Roman" w:hAnsi="Calibri" w:cs="Calibri"/>
      <w:color w:val="auto"/>
      <w:szCs w:val="24"/>
      <w:lang w:eastAsia="sv-SE"/>
    </w:rPr>
  </w:style>
  <w:style w:type="paragraph" w:customStyle="1" w:styleId="CQTabellrubrik">
    <w:name w:val="CQ Tabellrubrik"/>
    <w:basedOn w:val="Normal"/>
    <w:uiPriority w:val="16"/>
    <w:qFormat/>
    <w:rsid w:val="00596FFA"/>
    <w:pPr>
      <w:spacing w:after="120" w:line="240" w:lineRule="auto"/>
    </w:pPr>
    <w:rPr>
      <w:rFonts w:ascii="Calibri" w:eastAsia="Times New Roman" w:hAnsi="Calibri" w:cs="Calibri"/>
      <w:b/>
      <w:color w:val="auto"/>
      <w:szCs w:val="24"/>
      <w:lang w:eastAsia="sv-SE"/>
    </w:rPr>
  </w:style>
  <w:style w:type="paragraph" w:customStyle="1" w:styleId="CQTabelltext">
    <w:name w:val="CQ Tabelltext"/>
    <w:basedOn w:val="Normal"/>
    <w:uiPriority w:val="16"/>
    <w:qFormat/>
    <w:rsid w:val="00596FFA"/>
    <w:pPr>
      <w:spacing w:after="0" w:line="240" w:lineRule="auto"/>
    </w:pPr>
    <w:rPr>
      <w:rFonts w:ascii="Calibri" w:eastAsia="Times New Roman" w:hAnsi="Calibri" w:cs="Calibri"/>
      <w:color w:val="auto"/>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oreProperties>
</file>